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F62E" w14:textId="1EC515BD" w:rsidR="0018786D" w:rsidRDefault="0018786D" w:rsidP="000554D1">
      <w:pPr>
        <w:pStyle w:val="Heading1"/>
      </w:pPr>
      <w:r w:rsidRPr="0018786D">
        <w:t xml:space="preserve">Budget Narrative </w:t>
      </w:r>
      <w:r w:rsidR="00D508F1">
        <w:t>Introduction</w:t>
      </w:r>
    </w:p>
    <w:p w14:paraId="6888486E" w14:textId="77777777" w:rsidR="000554D1" w:rsidRPr="000554D1" w:rsidRDefault="000554D1" w:rsidP="000554D1"/>
    <w:p w14:paraId="76CD7E03" w14:textId="15FBAE6C" w:rsidR="00D508F1" w:rsidRPr="00CD44E7" w:rsidRDefault="0018786D" w:rsidP="00D508F1">
      <w:pPr>
        <w:rPr>
          <w:sz w:val="24"/>
          <w:szCs w:val="24"/>
        </w:rPr>
      </w:pPr>
      <w:r w:rsidRPr="00CD44E7">
        <w:rPr>
          <w:sz w:val="24"/>
          <w:szCs w:val="24"/>
        </w:rPr>
        <w:t>Th</w:t>
      </w:r>
      <w:r w:rsidR="00282A80" w:rsidRPr="00CD44E7">
        <w:rPr>
          <w:sz w:val="24"/>
          <w:szCs w:val="24"/>
        </w:rPr>
        <w:t>e</w:t>
      </w:r>
      <w:r w:rsidRPr="00CD44E7">
        <w:rPr>
          <w:sz w:val="24"/>
          <w:szCs w:val="24"/>
        </w:rPr>
        <w:t xml:space="preserve"> budget narrative should provide a brief 2</w:t>
      </w:r>
      <w:r w:rsidR="00030D4F" w:rsidRPr="00CD44E7">
        <w:rPr>
          <w:sz w:val="24"/>
          <w:szCs w:val="24"/>
        </w:rPr>
        <w:t>-3</w:t>
      </w:r>
      <w:r w:rsidRPr="00CD44E7">
        <w:rPr>
          <w:sz w:val="24"/>
          <w:szCs w:val="24"/>
        </w:rPr>
        <w:t xml:space="preserve"> </w:t>
      </w:r>
      <w:r w:rsidR="00030D4F" w:rsidRPr="00CD44E7">
        <w:rPr>
          <w:sz w:val="24"/>
          <w:szCs w:val="24"/>
        </w:rPr>
        <w:t>sentences</w:t>
      </w:r>
      <w:r w:rsidRPr="00CD44E7">
        <w:rPr>
          <w:sz w:val="24"/>
          <w:szCs w:val="24"/>
        </w:rPr>
        <w:t xml:space="preserve"> of justification and explanation for the individual lines of your</w:t>
      </w:r>
      <w:r w:rsidR="00282A80" w:rsidRPr="00CD44E7">
        <w:rPr>
          <w:sz w:val="24"/>
          <w:szCs w:val="24"/>
        </w:rPr>
        <w:t xml:space="preserve"> proposed</w:t>
      </w:r>
      <w:r w:rsidRPr="00CD44E7">
        <w:rPr>
          <w:sz w:val="24"/>
          <w:szCs w:val="24"/>
        </w:rPr>
        <w:t xml:space="preserve"> budget. </w:t>
      </w:r>
      <w:r w:rsidR="00D508F1" w:rsidRPr="00CD44E7">
        <w:rPr>
          <w:sz w:val="24"/>
          <w:szCs w:val="24"/>
        </w:rPr>
        <w:t>I</w:t>
      </w:r>
      <w:r w:rsidR="00D8746B" w:rsidRPr="00CD44E7">
        <w:rPr>
          <w:sz w:val="24"/>
          <w:szCs w:val="24"/>
        </w:rPr>
        <w:t>t must i</w:t>
      </w:r>
      <w:r w:rsidR="00D508F1" w:rsidRPr="00CD44E7">
        <w:rPr>
          <w:sz w:val="24"/>
          <w:szCs w:val="24"/>
        </w:rPr>
        <w:t xml:space="preserve">nclude a description of how </w:t>
      </w:r>
      <w:r w:rsidR="00D8746B" w:rsidRPr="00CD44E7">
        <w:rPr>
          <w:sz w:val="24"/>
          <w:szCs w:val="24"/>
        </w:rPr>
        <w:t>each</w:t>
      </w:r>
      <w:r w:rsidR="00D508F1" w:rsidRPr="00CD44E7">
        <w:rPr>
          <w:sz w:val="24"/>
          <w:szCs w:val="24"/>
        </w:rPr>
        <w:t xml:space="preserve"> line item will support your proposed project</w:t>
      </w:r>
      <w:r w:rsidR="00D8746B" w:rsidRPr="00CD44E7">
        <w:rPr>
          <w:sz w:val="24"/>
          <w:szCs w:val="24"/>
        </w:rPr>
        <w:t>,</w:t>
      </w:r>
      <w:r w:rsidR="00D508F1" w:rsidRPr="00CD44E7">
        <w:rPr>
          <w:sz w:val="24"/>
          <w:szCs w:val="24"/>
        </w:rPr>
        <w:t xml:space="preserve"> a description of how this cost was calculated</w:t>
      </w:r>
      <w:r w:rsidR="00D8746B" w:rsidRPr="00CD44E7">
        <w:rPr>
          <w:sz w:val="24"/>
          <w:szCs w:val="24"/>
        </w:rPr>
        <w:t>,</w:t>
      </w:r>
      <w:r w:rsidR="00D508F1" w:rsidRPr="00CD44E7">
        <w:rPr>
          <w:sz w:val="24"/>
          <w:szCs w:val="24"/>
        </w:rPr>
        <w:t xml:space="preserve"> and what will be purchased</w:t>
      </w:r>
      <w:r w:rsidR="00D8746B" w:rsidRPr="00CD44E7">
        <w:rPr>
          <w:sz w:val="24"/>
          <w:szCs w:val="24"/>
        </w:rPr>
        <w:t xml:space="preserve"> (if applicable)</w:t>
      </w:r>
      <w:r w:rsidR="00D508F1" w:rsidRPr="00CD44E7">
        <w:rPr>
          <w:sz w:val="24"/>
          <w:szCs w:val="24"/>
        </w:rPr>
        <w:t xml:space="preserve">. </w:t>
      </w:r>
      <w:r w:rsidR="00D508F1" w:rsidRPr="00CD44E7">
        <w:rPr>
          <w:b/>
          <w:bCs/>
          <w:sz w:val="24"/>
          <w:szCs w:val="24"/>
        </w:rPr>
        <w:t xml:space="preserve">Please submit a </w:t>
      </w:r>
      <w:r w:rsidR="007F24AD" w:rsidRPr="00CD44E7">
        <w:rPr>
          <w:b/>
          <w:bCs/>
          <w:sz w:val="24"/>
          <w:szCs w:val="24"/>
        </w:rPr>
        <w:t xml:space="preserve">separate </w:t>
      </w:r>
      <w:r w:rsidR="00D508F1" w:rsidRPr="00CD44E7">
        <w:rPr>
          <w:b/>
          <w:bCs/>
          <w:sz w:val="24"/>
          <w:szCs w:val="24"/>
        </w:rPr>
        <w:t xml:space="preserve">corresponding budget narrative for each </w:t>
      </w:r>
      <w:r w:rsidR="007F24AD" w:rsidRPr="00CD44E7">
        <w:rPr>
          <w:b/>
          <w:bCs/>
          <w:sz w:val="24"/>
          <w:szCs w:val="24"/>
        </w:rPr>
        <w:t>applicant</w:t>
      </w:r>
      <w:r w:rsidR="00D508F1" w:rsidRPr="00CD44E7">
        <w:rPr>
          <w:b/>
          <w:bCs/>
          <w:sz w:val="24"/>
          <w:szCs w:val="24"/>
        </w:rPr>
        <w:t xml:space="preserve"> Excel budget</w:t>
      </w:r>
      <w:r w:rsidR="00BC7163" w:rsidRPr="00CD44E7">
        <w:rPr>
          <w:b/>
          <w:bCs/>
          <w:sz w:val="24"/>
          <w:szCs w:val="24"/>
        </w:rPr>
        <w:t>, both Primary and Partner Applicants</w:t>
      </w:r>
      <w:r w:rsidR="00D508F1" w:rsidRPr="00CD44E7">
        <w:rPr>
          <w:b/>
          <w:bCs/>
          <w:sz w:val="24"/>
          <w:szCs w:val="24"/>
        </w:rPr>
        <w:t>.</w:t>
      </w:r>
      <w:r w:rsidR="00857FA0">
        <w:rPr>
          <w:b/>
          <w:bCs/>
          <w:sz w:val="24"/>
          <w:szCs w:val="24"/>
        </w:rPr>
        <w:t xml:space="preserve"> </w:t>
      </w:r>
      <w:r w:rsidR="00857FA0" w:rsidRPr="00857FA0">
        <w:rPr>
          <w:sz w:val="24"/>
          <w:szCs w:val="24"/>
        </w:rPr>
        <w:t>Delete any line inapplicable line items from the template</w:t>
      </w:r>
      <w:r w:rsidR="00857FA0">
        <w:rPr>
          <w:sz w:val="24"/>
          <w:szCs w:val="24"/>
        </w:rPr>
        <w:t xml:space="preserve"> provided</w:t>
      </w:r>
      <w:r w:rsidR="00857FA0" w:rsidRPr="00857FA0">
        <w:rPr>
          <w:sz w:val="24"/>
          <w:szCs w:val="24"/>
        </w:rPr>
        <w:t>.</w:t>
      </w:r>
    </w:p>
    <w:p w14:paraId="4FC52082" w14:textId="5B948707" w:rsidR="0018786D" w:rsidRDefault="0018786D" w:rsidP="0018786D">
      <w:pPr>
        <w:rPr>
          <w:sz w:val="24"/>
          <w:szCs w:val="24"/>
        </w:rPr>
      </w:pPr>
      <w:r w:rsidRPr="00CD44E7">
        <w:rPr>
          <w:sz w:val="24"/>
          <w:szCs w:val="24"/>
        </w:rPr>
        <w:t xml:space="preserve">For </w:t>
      </w:r>
      <w:r w:rsidR="005B0730">
        <w:rPr>
          <w:sz w:val="24"/>
          <w:szCs w:val="24"/>
        </w:rPr>
        <w:t>example</w:t>
      </w:r>
      <w:r w:rsidRPr="00CD44E7">
        <w:rPr>
          <w:sz w:val="24"/>
          <w:szCs w:val="24"/>
        </w:rPr>
        <w:t xml:space="preserve">, if you have </w:t>
      </w:r>
      <w:r w:rsidR="005B0730">
        <w:rPr>
          <w:sz w:val="24"/>
          <w:szCs w:val="24"/>
        </w:rPr>
        <w:t>staff s</w:t>
      </w:r>
      <w:r w:rsidRPr="00CD44E7">
        <w:rPr>
          <w:sz w:val="24"/>
          <w:szCs w:val="24"/>
        </w:rPr>
        <w:t>alaries</w:t>
      </w:r>
      <w:r w:rsidR="00CD44E7">
        <w:rPr>
          <w:sz w:val="24"/>
          <w:szCs w:val="24"/>
        </w:rPr>
        <w:t>,</w:t>
      </w:r>
      <w:r w:rsidRPr="00CD44E7">
        <w:rPr>
          <w:sz w:val="24"/>
          <w:szCs w:val="24"/>
        </w:rPr>
        <w:t xml:space="preserve"> </w:t>
      </w:r>
      <w:r w:rsidR="00192496">
        <w:rPr>
          <w:sz w:val="24"/>
          <w:szCs w:val="24"/>
        </w:rPr>
        <w:t>marketing</w:t>
      </w:r>
      <w:r w:rsidRPr="00CD44E7">
        <w:rPr>
          <w:sz w:val="24"/>
          <w:szCs w:val="24"/>
        </w:rPr>
        <w:t xml:space="preserve"> supplies</w:t>
      </w:r>
      <w:r w:rsidR="00CD44E7">
        <w:rPr>
          <w:sz w:val="24"/>
          <w:szCs w:val="24"/>
        </w:rPr>
        <w:t>, and travel</w:t>
      </w:r>
      <w:r w:rsidRPr="00CD44E7">
        <w:rPr>
          <w:sz w:val="24"/>
          <w:szCs w:val="24"/>
        </w:rPr>
        <w:t xml:space="preserve"> in your budget, your budget narrative might look like the following:</w:t>
      </w:r>
    </w:p>
    <w:p w14:paraId="35B48DAB" w14:textId="5B008893" w:rsidR="003178E3" w:rsidRPr="003178E3" w:rsidRDefault="003178E3" w:rsidP="0018786D">
      <w:pPr>
        <w:rPr>
          <w:color w:val="FFFFFF" w:themeColor="background1"/>
          <w:sz w:val="24"/>
          <w:szCs w:val="24"/>
        </w:rPr>
      </w:pPr>
      <w:r w:rsidRPr="003178E3">
        <w:rPr>
          <w:color w:val="FFFFFF" w:themeColor="background1"/>
          <w:sz w:val="24"/>
          <w:szCs w:val="24"/>
        </w:rPr>
        <w:t>Begin sample budget narrative.</w:t>
      </w:r>
    </w:p>
    <w:p w14:paraId="503C3AEB" w14:textId="5016522A" w:rsidR="0018786D" w:rsidRPr="005718A0" w:rsidRDefault="0018786D" w:rsidP="00D508F1">
      <w:pPr>
        <w:rPr>
          <w:b/>
          <w:bCs/>
          <w:sz w:val="24"/>
          <w:szCs w:val="24"/>
        </w:rPr>
      </w:pPr>
      <w:r w:rsidRPr="005718A0">
        <w:rPr>
          <w:b/>
          <w:bCs/>
          <w:sz w:val="24"/>
          <w:szCs w:val="24"/>
        </w:rPr>
        <w:t>Personnel:</w:t>
      </w:r>
    </w:p>
    <w:p w14:paraId="4396A3EB" w14:textId="4D65F6D4" w:rsidR="00D508F1" w:rsidRPr="00CD44E7" w:rsidRDefault="0018786D" w:rsidP="001974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D44E7">
        <w:rPr>
          <w:b/>
          <w:bCs/>
          <w:sz w:val="24"/>
          <w:szCs w:val="24"/>
        </w:rPr>
        <w:t>Clinical Supervisor, E. Davis:</w:t>
      </w:r>
      <w:r w:rsidRPr="00CD44E7">
        <w:rPr>
          <w:sz w:val="24"/>
          <w:szCs w:val="24"/>
        </w:rPr>
        <w:t xml:space="preserve"> </w:t>
      </w:r>
      <w:r w:rsidR="00BC3D1A" w:rsidRPr="00CD44E7">
        <w:rPr>
          <w:sz w:val="24"/>
          <w:szCs w:val="24"/>
        </w:rPr>
        <w:t xml:space="preserve">This represents $85,452.30 of the allocated funding for our Clinical Supervisor, Elizabeth Davis. </w:t>
      </w:r>
      <w:r w:rsidR="00D508F1" w:rsidRPr="00CD44E7">
        <w:rPr>
          <w:sz w:val="24"/>
          <w:szCs w:val="24"/>
        </w:rPr>
        <w:t xml:space="preserve">Elizabeth will support the proposed </w:t>
      </w:r>
      <w:r w:rsidR="00BC3D1A" w:rsidRPr="00CD44E7">
        <w:rPr>
          <w:sz w:val="24"/>
          <w:szCs w:val="24"/>
        </w:rPr>
        <w:t xml:space="preserve">project </w:t>
      </w:r>
      <w:r w:rsidR="008B6957" w:rsidRPr="00CD44E7">
        <w:rPr>
          <w:sz w:val="24"/>
          <w:szCs w:val="24"/>
        </w:rPr>
        <w:t xml:space="preserve">by training </w:t>
      </w:r>
      <w:r w:rsidR="00113B56">
        <w:rPr>
          <w:sz w:val="24"/>
          <w:szCs w:val="24"/>
        </w:rPr>
        <w:t xml:space="preserve">and supervising all </w:t>
      </w:r>
      <w:r w:rsidR="008B6957" w:rsidRPr="00CD44E7">
        <w:rPr>
          <w:sz w:val="24"/>
          <w:szCs w:val="24"/>
        </w:rPr>
        <w:t>clinical staff</w:t>
      </w:r>
      <w:r w:rsidR="00C97A64" w:rsidRPr="00CD44E7">
        <w:rPr>
          <w:sz w:val="24"/>
          <w:szCs w:val="24"/>
        </w:rPr>
        <w:t>, including the partner organization</w:t>
      </w:r>
      <w:r w:rsidR="00113B56">
        <w:rPr>
          <w:sz w:val="24"/>
          <w:szCs w:val="24"/>
        </w:rPr>
        <w:t xml:space="preserve"> regarding clinic procedure around gender-affirming care</w:t>
      </w:r>
      <w:r w:rsidR="00C97A64" w:rsidRPr="00CD44E7">
        <w:rPr>
          <w:sz w:val="24"/>
          <w:szCs w:val="24"/>
        </w:rPr>
        <w:t>. This is a 1.0 FTE position.</w:t>
      </w:r>
    </w:p>
    <w:p w14:paraId="5D757E81" w14:textId="7A8E28E4" w:rsidR="00D508F1" w:rsidRPr="005718A0" w:rsidRDefault="00D508F1" w:rsidP="00D508F1">
      <w:pPr>
        <w:rPr>
          <w:b/>
          <w:bCs/>
          <w:sz w:val="24"/>
          <w:szCs w:val="24"/>
        </w:rPr>
      </w:pPr>
      <w:r w:rsidRPr="005718A0">
        <w:rPr>
          <w:b/>
          <w:bCs/>
          <w:sz w:val="24"/>
          <w:szCs w:val="24"/>
        </w:rPr>
        <w:t>Supplies:</w:t>
      </w:r>
    </w:p>
    <w:p w14:paraId="7EDDC110" w14:textId="5EE9EDEC" w:rsidR="00D508F1" w:rsidRPr="00CD44E7" w:rsidRDefault="00775034" w:rsidP="00D508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7206">
        <w:rPr>
          <w:b/>
          <w:bCs/>
          <w:sz w:val="24"/>
          <w:szCs w:val="24"/>
        </w:rPr>
        <w:t>Marketing</w:t>
      </w:r>
      <w:r w:rsidR="00030D4F" w:rsidRPr="00AD7206">
        <w:rPr>
          <w:b/>
          <w:bCs/>
          <w:sz w:val="24"/>
          <w:szCs w:val="24"/>
        </w:rPr>
        <w:t xml:space="preserve"> Supplies:</w:t>
      </w:r>
      <w:r w:rsidR="00030D4F" w:rsidRPr="00CD44E7">
        <w:rPr>
          <w:sz w:val="24"/>
          <w:szCs w:val="24"/>
        </w:rPr>
        <w:t xml:space="preserve"> </w:t>
      </w:r>
      <w:r w:rsidR="00E016E2">
        <w:rPr>
          <w:sz w:val="24"/>
          <w:szCs w:val="24"/>
        </w:rPr>
        <w:t>This</w:t>
      </w:r>
      <w:r>
        <w:rPr>
          <w:sz w:val="24"/>
          <w:szCs w:val="24"/>
        </w:rPr>
        <w:t xml:space="preserve"> will include printing costs for </w:t>
      </w:r>
      <w:r w:rsidR="00166BD2">
        <w:rPr>
          <w:sz w:val="24"/>
          <w:szCs w:val="24"/>
        </w:rPr>
        <w:t xml:space="preserve">200 </w:t>
      </w:r>
      <w:r>
        <w:rPr>
          <w:sz w:val="24"/>
          <w:szCs w:val="24"/>
        </w:rPr>
        <w:t>flyers</w:t>
      </w:r>
      <w:r w:rsidR="00192496">
        <w:rPr>
          <w:sz w:val="24"/>
          <w:szCs w:val="24"/>
        </w:rPr>
        <w:t xml:space="preserve"> to spread the word regarding</w:t>
      </w:r>
      <w:r w:rsidR="00AD7206">
        <w:rPr>
          <w:sz w:val="24"/>
          <w:szCs w:val="24"/>
        </w:rPr>
        <w:t xml:space="preserve"> offered</w:t>
      </w:r>
      <w:r w:rsidR="00192496">
        <w:rPr>
          <w:sz w:val="24"/>
          <w:szCs w:val="24"/>
        </w:rPr>
        <w:t xml:space="preserve"> </w:t>
      </w:r>
      <w:r w:rsidR="00A21AEC">
        <w:rPr>
          <w:sz w:val="24"/>
          <w:szCs w:val="24"/>
        </w:rPr>
        <w:t>gender-affirming clinical services. Flyers will be distributed to rural clinics in the service region</w:t>
      </w:r>
      <w:r w:rsidR="00AD720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95BC6">
        <w:rPr>
          <w:sz w:val="24"/>
          <w:szCs w:val="24"/>
        </w:rPr>
        <w:t xml:space="preserve">(200 x $5 = </w:t>
      </w:r>
      <w:r w:rsidR="00C91464">
        <w:rPr>
          <w:sz w:val="24"/>
          <w:szCs w:val="24"/>
        </w:rPr>
        <w:t>$1,000.00)</w:t>
      </w:r>
      <w:r w:rsidR="00166BD2">
        <w:rPr>
          <w:sz w:val="24"/>
          <w:szCs w:val="24"/>
        </w:rPr>
        <w:t xml:space="preserve">  </w:t>
      </w:r>
    </w:p>
    <w:p w14:paraId="20387AFE" w14:textId="10FF86D7" w:rsidR="009A4476" w:rsidRPr="005718A0" w:rsidRDefault="009A4476" w:rsidP="009A4476">
      <w:pPr>
        <w:rPr>
          <w:b/>
          <w:bCs/>
          <w:sz w:val="24"/>
          <w:szCs w:val="24"/>
        </w:rPr>
      </w:pPr>
      <w:r w:rsidRPr="005718A0">
        <w:rPr>
          <w:b/>
          <w:bCs/>
          <w:sz w:val="24"/>
          <w:szCs w:val="24"/>
        </w:rPr>
        <w:t>Travel:</w:t>
      </w:r>
    </w:p>
    <w:p w14:paraId="31D32FAD" w14:textId="5B3996C4" w:rsidR="009A4476" w:rsidRDefault="00617F10" w:rsidP="009A4476">
      <w:pPr>
        <w:pStyle w:val="ListParagraph"/>
        <w:numPr>
          <w:ilvl w:val="0"/>
          <w:numId w:val="3"/>
        </w:numPr>
      </w:pPr>
      <w:r w:rsidRPr="00E07440">
        <w:rPr>
          <w:b/>
          <w:bCs/>
          <w:sz w:val="24"/>
          <w:szCs w:val="24"/>
        </w:rPr>
        <w:t>Rural Clinic Travel</w:t>
      </w:r>
      <w:r w:rsidR="009A4476" w:rsidRPr="00E07440">
        <w:rPr>
          <w:b/>
          <w:bCs/>
          <w:sz w:val="24"/>
          <w:szCs w:val="24"/>
        </w:rPr>
        <w:t>:</w:t>
      </w:r>
      <w:r w:rsidRPr="00CD44E7">
        <w:rPr>
          <w:sz w:val="24"/>
          <w:szCs w:val="24"/>
        </w:rPr>
        <w:t xml:space="preserve"> Cost of gas mileage for staff to</w:t>
      </w:r>
      <w:r w:rsidRPr="00C91464">
        <w:rPr>
          <w:sz w:val="24"/>
          <w:szCs w:val="24"/>
        </w:rPr>
        <w:t xml:space="preserve"> </w:t>
      </w:r>
      <w:r w:rsidR="00C91464" w:rsidRPr="00C91464">
        <w:rPr>
          <w:sz w:val="24"/>
          <w:szCs w:val="24"/>
        </w:rPr>
        <w:t xml:space="preserve">travel to rural clinics in the service region to </w:t>
      </w:r>
      <w:r w:rsidR="00CB4AFF">
        <w:rPr>
          <w:sz w:val="24"/>
          <w:szCs w:val="24"/>
        </w:rPr>
        <w:t>distribute flyers</w:t>
      </w:r>
      <w:r w:rsidR="00FE28E3">
        <w:rPr>
          <w:sz w:val="24"/>
          <w:szCs w:val="24"/>
        </w:rPr>
        <w:t>.</w:t>
      </w:r>
      <w:r w:rsidR="008D6B8E">
        <w:rPr>
          <w:sz w:val="24"/>
          <w:szCs w:val="24"/>
        </w:rPr>
        <w:t xml:space="preserve"> R</w:t>
      </w:r>
      <w:r w:rsidR="008D6B8E" w:rsidRPr="008D6B8E">
        <w:rPr>
          <w:sz w:val="24"/>
          <w:szCs w:val="24"/>
        </w:rPr>
        <w:t xml:space="preserve">ates of reimbursement for necessary traveling expenses and per diem shall be set in accordance with the rates of </w:t>
      </w:r>
      <w:proofErr w:type="spellStart"/>
      <w:r w:rsidR="008D6B8E" w:rsidRPr="008D6B8E">
        <w:rPr>
          <w:sz w:val="24"/>
          <w:szCs w:val="24"/>
        </w:rPr>
        <w:t>CalHR</w:t>
      </w:r>
      <w:proofErr w:type="spellEnd"/>
      <w:r w:rsidR="008D6B8E" w:rsidRPr="008D6B8E">
        <w:rPr>
          <w:sz w:val="24"/>
          <w:szCs w:val="24"/>
        </w:rPr>
        <w:t xml:space="preserve"> </w:t>
      </w:r>
      <w:r w:rsidR="00DD4B7F">
        <w:rPr>
          <w:sz w:val="24"/>
          <w:szCs w:val="24"/>
        </w:rPr>
        <w:t xml:space="preserve">for comparable classes. </w:t>
      </w:r>
      <w:hyperlink r:id="rId8" w:history="1">
        <w:r w:rsidR="00B8606A" w:rsidRPr="00B8606A">
          <w:rPr>
            <w:rStyle w:val="Hyperlink"/>
            <w:sz w:val="24"/>
            <w:szCs w:val="24"/>
          </w:rPr>
          <w:t>CalHR’s current reimbursements rates for travel can be viewed on their webpage</w:t>
        </w:r>
      </w:hyperlink>
      <w:r w:rsidR="00B8606A">
        <w:rPr>
          <w:sz w:val="24"/>
          <w:szCs w:val="24"/>
        </w:rPr>
        <w:t xml:space="preserve"> </w:t>
      </w:r>
      <w:r w:rsidR="005B2A53">
        <w:rPr>
          <w:sz w:val="24"/>
          <w:szCs w:val="24"/>
        </w:rPr>
        <w:t>(</w:t>
      </w:r>
      <w:hyperlink r:id="rId9" w:history="1">
        <w:r w:rsidR="005B2A53" w:rsidRPr="003A2584">
          <w:rPr>
            <w:rStyle w:val="Hyperlink"/>
            <w:sz w:val="24"/>
            <w:szCs w:val="24"/>
          </w:rPr>
          <w:t>https://www.calhr.ca.gov/employees/pages/travel-reimbursements.aspx</w:t>
        </w:r>
      </w:hyperlink>
      <w:r w:rsidR="005B2A53">
        <w:rPr>
          <w:sz w:val="24"/>
          <w:szCs w:val="24"/>
        </w:rPr>
        <w:t>)</w:t>
      </w:r>
      <w:r w:rsidR="004A0BB0">
        <w:rPr>
          <w:sz w:val="24"/>
          <w:szCs w:val="24"/>
        </w:rPr>
        <w:t>. N</w:t>
      </w:r>
      <w:r w:rsidR="008D6B8E" w:rsidRPr="008D6B8E">
        <w:rPr>
          <w:sz w:val="24"/>
          <w:szCs w:val="24"/>
        </w:rPr>
        <w:t>o travel outside the State of California shall be reimbursed unless prior written authorization is obtained from the agency.</w:t>
      </w:r>
      <w:r w:rsidR="00FE28E3">
        <w:rPr>
          <w:sz w:val="24"/>
          <w:szCs w:val="24"/>
        </w:rPr>
        <w:t xml:space="preserve"> (</w:t>
      </w:r>
      <w:r w:rsidR="00A12BD3">
        <w:rPr>
          <w:sz w:val="24"/>
          <w:szCs w:val="24"/>
        </w:rPr>
        <w:t xml:space="preserve">$120 for </w:t>
      </w:r>
      <w:r w:rsidR="00FE28E3">
        <w:rPr>
          <w:sz w:val="24"/>
          <w:szCs w:val="24"/>
        </w:rPr>
        <w:t>2</w:t>
      </w:r>
      <w:r w:rsidR="00A12BD3">
        <w:rPr>
          <w:sz w:val="24"/>
          <w:szCs w:val="24"/>
        </w:rPr>
        <w:t xml:space="preserve"> staff members for </w:t>
      </w:r>
      <w:r w:rsidR="00837C1A">
        <w:rPr>
          <w:sz w:val="24"/>
          <w:szCs w:val="24"/>
        </w:rPr>
        <w:t>12 months = $</w:t>
      </w:r>
      <w:r w:rsidR="000E105F">
        <w:rPr>
          <w:sz w:val="24"/>
          <w:szCs w:val="24"/>
        </w:rPr>
        <w:t>2</w:t>
      </w:r>
      <w:r w:rsidR="00837C1A">
        <w:rPr>
          <w:sz w:val="24"/>
          <w:szCs w:val="24"/>
        </w:rPr>
        <w:t>,</w:t>
      </w:r>
      <w:r w:rsidR="000E105F">
        <w:rPr>
          <w:sz w:val="24"/>
          <w:szCs w:val="24"/>
        </w:rPr>
        <w:t>88</w:t>
      </w:r>
      <w:r w:rsidR="00837C1A">
        <w:rPr>
          <w:sz w:val="24"/>
          <w:szCs w:val="24"/>
        </w:rPr>
        <w:t>0.00</w:t>
      </w:r>
      <w:r w:rsidR="00FE28E3">
        <w:rPr>
          <w:sz w:val="24"/>
          <w:szCs w:val="24"/>
        </w:rPr>
        <w:t>)</w:t>
      </w:r>
    </w:p>
    <w:p w14:paraId="2BD5B43F" w14:textId="217552E0" w:rsidR="00F46543" w:rsidRPr="003178E3" w:rsidRDefault="003178E3" w:rsidP="003178E3">
      <w:pPr>
        <w:rPr>
          <w:color w:val="FFFFFF" w:themeColor="background1"/>
          <w:sz w:val="24"/>
          <w:szCs w:val="24"/>
        </w:rPr>
      </w:pPr>
      <w:r w:rsidRPr="003178E3">
        <w:rPr>
          <w:color w:val="FFFFFF" w:themeColor="background1"/>
          <w:sz w:val="24"/>
          <w:szCs w:val="24"/>
        </w:rPr>
        <w:t>End sample budget narrative.</w:t>
      </w:r>
    </w:p>
    <w:p w14:paraId="0487EF71" w14:textId="77777777" w:rsidR="00D508F1" w:rsidRDefault="00D508F1" w:rsidP="0018786D">
      <w:pPr>
        <w:ind w:left="720"/>
      </w:pPr>
    </w:p>
    <w:p w14:paraId="353468FC" w14:textId="77777777" w:rsidR="00BC3D1A" w:rsidRDefault="00BC3D1A" w:rsidP="00D508F1">
      <w:pPr>
        <w:pStyle w:val="Title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91C32F5" w14:textId="39DBA4F7" w:rsidR="00BC3D1A" w:rsidRDefault="00BC3D1A">
      <w:pPr>
        <w:rPr>
          <w:rFonts w:eastAsiaTheme="majorEastAsia" w:cstheme="minorHAnsi"/>
          <w:b/>
          <w:bCs/>
          <w:spacing w:val="-10"/>
          <w:kern w:val="28"/>
          <w:sz w:val="32"/>
          <w:szCs w:val="32"/>
        </w:rPr>
      </w:pPr>
    </w:p>
    <w:p w14:paraId="5451562F" w14:textId="7BD803F1" w:rsidR="00D508F1" w:rsidRPr="0018786D" w:rsidRDefault="00D508F1" w:rsidP="00B87801">
      <w:pPr>
        <w:pStyle w:val="Heading1"/>
      </w:pPr>
      <w:r w:rsidRPr="0018786D">
        <w:lastRenderedPageBreak/>
        <w:t xml:space="preserve">Budget Narrative </w:t>
      </w:r>
      <w:r>
        <w:t>Template</w:t>
      </w:r>
    </w:p>
    <w:p w14:paraId="4F642A7B" w14:textId="77777777" w:rsidR="00D508F1" w:rsidRPr="00B87801" w:rsidRDefault="00D508F1" w:rsidP="00B87801">
      <w:pPr>
        <w:pStyle w:val="Heading2"/>
        <w:rPr>
          <w:b/>
          <w:bCs/>
          <w:sz w:val="28"/>
          <w:szCs w:val="28"/>
        </w:rPr>
      </w:pPr>
      <w:r w:rsidRPr="00B87801">
        <w:rPr>
          <w:b/>
          <w:bCs/>
          <w:sz w:val="28"/>
          <w:szCs w:val="28"/>
        </w:rPr>
        <w:t>Tribal &amp; Rural Region TGI Health Care Services Grant</w:t>
      </w:r>
    </w:p>
    <w:p w14:paraId="50BE8F9E" w14:textId="08BE9297" w:rsidR="00D508F1" w:rsidRPr="00B87801" w:rsidRDefault="00D508F1" w:rsidP="00B87801">
      <w:pPr>
        <w:pStyle w:val="Heading2"/>
        <w:rPr>
          <w:sz w:val="28"/>
          <w:szCs w:val="28"/>
        </w:rPr>
      </w:pPr>
      <w:r w:rsidRPr="00B87801">
        <w:rPr>
          <w:b/>
          <w:bCs/>
          <w:sz w:val="28"/>
          <w:szCs w:val="28"/>
        </w:rPr>
        <w:t>[</w:t>
      </w:r>
      <w:r w:rsidR="00B87801" w:rsidRPr="00B87801">
        <w:rPr>
          <w:b/>
          <w:bCs/>
          <w:sz w:val="28"/>
          <w:szCs w:val="28"/>
        </w:rPr>
        <w:t xml:space="preserve">Insert </w:t>
      </w:r>
      <w:r w:rsidRPr="00B87801">
        <w:rPr>
          <w:b/>
          <w:bCs/>
          <w:sz w:val="28"/>
          <w:szCs w:val="28"/>
        </w:rPr>
        <w:t>Organization Name</w:t>
      </w:r>
      <w:r w:rsidR="00B87801" w:rsidRPr="00B87801">
        <w:rPr>
          <w:b/>
          <w:bCs/>
          <w:sz w:val="28"/>
          <w:szCs w:val="28"/>
        </w:rPr>
        <w:t xml:space="preserve"> Here</w:t>
      </w:r>
      <w:r w:rsidRPr="00B87801">
        <w:rPr>
          <w:b/>
          <w:bCs/>
          <w:sz w:val="28"/>
          <w:szCs w:val="28"/>
        </w:rPr>
        <w:t>]</w:t>
      </w:r>
    </w:p>
    <w:p w14:paraId="17A29C42" w14:textId="77777777" w:rsidR="00D508F1" w:rsidRDefault="00D508F1" w:rsidP="0018786D">
      <w:pPr>
        <w:ind w:left="720"/>
      </w:pPr>
    </w:p>
    <w:p w14:paraId="678F26F5" w14:textId="77777777" w:rsidR="00CB4227" w:rsidRPr="005718A0" w:rsidRDefault="00CB4227" w:rsidP="00CB4227">
      <w:pPr>
        <w:rPr>
          <w:b/>
          <w:bCs/>
          <w:sz w:val="24"/>
          <w:szCs w:val="24"/>
        </w:rPr>
      </w:pPr>
      <w:r w:rsidRPr="005718A0">
        <w:rPr>
          <w:b/>
          <w:bCs/>
          <w:sz w:val="24"/>
          <w:szCs w:val="24"/>
        </w:rPr>
        <w:t>Personnel:</w:t>
      </w:r>
    </w:p>
    <w:p w14:paraId="65118AE0" w14:textId="77777777" w:rsidR="00906483" w:rsidRDefault="00906483" w:rsidP="00906483">
      <w:pPr>
        <w:pStyle w:val="ListParagraph"/>
        <w:numPr>
          <w:ilvl w:val="0"/>
          <w:numId w:val="8"/>
        </w:numPr>
      </w:pPr>
      <w:r>
        <w:rPr>
          <w:b/>
          <w:bCs/>
          <w:sz w:val="24"/>
          <w:szCs w:val="24"/>
        </w:rPr>
        <w:t xml:space="preserve">[insert applicable </w:t>
      </w:r>
      <w:proofErr w:type="gramStart"/>
      <w:r>
        <w:rPr>
          <w:b/>
          <w:bCs/>
          <w:sz w:val="24"/>
          <w:szCs w:val="24"/>
        </w:rPr>
        <w:t>line item</w:t>
      </w:r>
      <w:proofErr w:type="gramEnd"/>
      <w:r>
        <w:rPr>
          <w:b/>
          <w:bCs/>
          <w:sz w:val="24"/>
          <w:szCs w:val="24"/>
        </w:rPr>
        <w:t xml:space="preserve"> names]: </w:t>
      </w:r>
      <w:r w:rsidRPr="00906483">
        <w:rPr>
          <w:sz w:val="24"/>
          <w:szCs w:val="24"/>
        </w:rPr>
        <w:t>[insert line item justification]</w:t>
      </w:r>
    </w:p>
    <w:p w14:paraId="1F2436A9" w14:textId="77777777" w:rsidR="00906483" w:rsidRDefault="00906483" w:rsidP="00CB4227">
      <w:pPr>
        <w:rPr>
          <w:b/>
          <w:bCs/>
          <w:sz w:val="24"/>
          <w:szCs w:val="24"/>
        </w:rPr>
      </w:pPr>
    </w:p>
    <w:p w14:paraId="347962AC" w14:textId="26BF9783" w:rsidR="00CB4227" w:rsidRPr="005718A0" w:rsidRDefault="00CB4227" w:rsidP="00CB4227">
      <w:pPr>
        <w:rPr>
          <w:b/>
          <w:bCs/>
          <w:sz w:val="24"/>
          <w:szCs w:val="24"/>
        </w:rPr>
      </w:pPr>
      <w:r w:rsidRPr="005718A0">
        <w:rPr>
          <w:b/>
          <w:bCs/>
          <w:sz w:val="24"/>
          <w:szCs w:val="24"/>
        </w:rPr>
        <w:t>Supplies:</w:t>
      </w:r>
    </w:p>
    <w:p w14:paraId="2FCB1CF4" w14:textId="7707E284" w:rsidR="00CB4227" w:rsidRPr="00906483" w:rsidRDefault="00906483" w:rsidP="00906483">
      <w:pPr>
        <w:pStyle w:val="ListParagraph"/>
        <w:numPr>
          <w:ilvl w:val="0"/>
          <w:numId w:val="9"/>
        </w:numPr>
      </w:pPr>
      <w:r>
        <w:rPr>
          <w:b/>
          <w:bCs/>
          <w:sz w:val="24"/>
          <w:szCs w:val="24"/>
        </w:rPr>
        <w:t xml:space="preserve">[insert applicable </w:t>
      </w:r>
      <w:proofErr w:type="gramStart"/>
      <w:r>
        <w:rPr>
          <w:b/>
          <w:bCs/>
          <w:sz w:val="24"/>
          <w:szCs w:val="24"/>
        </w:rPr>
        <w:t>line item</w:t>
      </w:r>
      <w:proofErr w:type="gramEnd"/>
      <w:r>
        <w:rPr>
          <w:b/>
          <w:bCs/>
          <w:sz w:val="24"/>
          <w:szCs w:val="24"/>
        </w:rPr>
        <w:t xml:space="preserve"> names]: </w:t>
      </w:r>
      <w:r w:rsidRPr="00906483">
        <w:rPr>
          <w:sz w:val="24"/>
          <w:szCs w:val="24"/>
        </w:rPr>
        <w:t>[insert line item justification]</w:t>
      </w:r>
      <w:r w:rsidR="00CB4227" w:rsidRPr="00906483">
        <w:rPr>
          <w:sz w:val="24"/>
          <w:szCs w:val="24"/>
        </w:rPr>
        <w:t xml:space="preserve"> </w:t>
      </w:r>
    </w:p>
    <w:p w14:paraId="1A9E3D9A" w14:textId="77777777" w:rsidR="00906483" w:rsidRDefault="00906483" w:rsidP="00CB4227">
      <w:pPr>
        <w:rPr>
          <w:b/>
          <w:bCs/>
          <w:sz w:val="24"/>
          <w:szCs w:val="24"/>
        </w:rPr>
      </w:pPr>
    </w:p>
    <w:p w14:paraId="1E228686" w14:textId="4B51C277" w:rsidR="00CB4227" w:rsidRPr="005718A0" w:rsidRDefault="00CB4227" w:rsidP="00CB4227">
      <w:pPr>
        <w:rPr>
          <w:b/>
          <w:bCs/>
          <w:sz w:val="24"/>
          <w:szCs w:val="24"/>
        </w:rPr>
      </w:pPr>
      <w:r w:rsidRPr="005718A0">
        <w:rPr>
          <w:b/>
          <w:bCs/>
          <w:sz w:val="24"/>
          <w:szCs w:val="24"/>
        </w:rPr>
        <w:t>Travel:</w:t>
      </w:r>
    </w:p>
    <w:p w14:paraId="70C7BCAC" w14:textId="77777777" w:rsidR="00906483" w:rsidRDefault="00906483" w:rsidP="00906483">
      <w:pPr>
        <w:pStyle w:val="ListParagraph"/>
        <w:numPr>
          <w:ilvl w:val="0"/>
          <w:numId w:val="10"/>
        </w:numPr>
      </w:pPr>
      <w:r>
        <w:rPr>
          <w:b/>
          <w:bCs/>
          <w:sz w:val="24"/>
          <w:szCs w:val="24"/>
        </w:rPr>
        <w:t xml:space="preserve">[insert applicable </w:t>
      </w:r>
      <w:proofErr w:type="gramStart"/>
      <w:r>
        <w:rPr>
          <w:b/>
          <w:bCs/>
          <w:sz w:val="24"/>
          <w:szCs w:val="24"/>
        </w:rPr>
        <w:t>line item</w:t>
      </w:r>
      <w:proofErr w:type="gramEnd"/>
      <w:r>
        <w:rPr>
          <w:b/>
          <w:bCs/>
          <w:sz w:val="24"/>
          <w:szCs w:val="24"/>
        </w:rPr>
        <w:t xml:space="preserve"> names]: </w:t>
      </w:r>
      <w:r w:rsidRPr="00906483">
        <w:rPr>
          <w:sz w:val="24"/>
          <w:szCs w:val="24"/>
        </w:rPr>
        <w:t>[insert line item justification]</w:t>
      </w:r>
    </w:p>
    <w:p w14:paraId="06206C0D" w14:textId="77777777" w:rsidR="00906483" w:rsidRDefault="00906483" w:rsidP="00CB4227">
      <w:pPr>
        <w:rPr>
          <w:b/>
          <w:bCs/>
          <w:sz w:val="24"/>
          <w:szCs w:val="24"/>
        </w:rPr>
      </w:pPr>
    </w:p>
    <w:p w14:paraId="3895750E" w14:textId="43AE05C7" w:rsidR="00CB4227" w:rsidRPr="005718A0" w:rsidRDefault="009C2232" w:rsidP="00CB42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Equipment</w:t>
      </w:r>
      <w:r w:rsidR="00CB4227" w:rsidRPr="005718A0">
        <w:rPr>
          <w:b/>
          <w:bCs/>
          <w:sz w:val="24"/>
          <w:szCs w:val="24"/>
        </w:rPr>
        <w:t>:</w:t>
      </w:r>
    </w:p>
    <w:p w14:paraId="317008B5" w14:textId="77777777" w:rsidR="00906483" w:rsidRDefault="00906483" w:rsidP="00906483">
      <w:pPr>
        <w:pStyle w:val="ListParagraph"/>
        <w:numPr>
          <w:ilvl w:val="0"/>
          <w:numId w:val="11"/>
        </w:numPr>
      </w:pPr>
      <w:r>
        <w:rPr>
          <w:b/>
          <w:bCs/>
          <w:sz w:val="24"/>
          <w:szCs w:val="24"/>
        </w:rPr>
        <w:t xml:space="preserve">[insert applicable </w:t>
      </w:r>
      <w:proofErr w:type="gramStart"/>
      <w:r>
        <w:rPr>
          <w:b/>
          <w:bCs/>
          <w:sz w:val="24"/>
          <w:szCs w:val="24"/>
        </w:rPr>
        <w:t>line item</w:t>
      </w:r>
      <w:proofErr w:type="gramEnd"/>
      <w:r>
        <w:rPr>
          <w:b/>
          <w:bCs/>
          <w:sz w:val="24"/>
          <w:szCs w:val="24"/>
        </w:rPr>
        <w:t xml:space="preserve"> names]: </w:t>
      </w:r>
      <w:r w:rsidRPr="00906483">
        <w:rPr>
          <w:sz w:val="24"/>
          <w:szCs w:val="24"/>
        </w:rPr>
        <w:t>[insert line item justification]</w:t>
      </w:r>
    </w:p>
    <w:p w14:paraId="7160977F" w14:textId="77777777" w:rsidR="00906483" w:rsidRDefault="00906483" w:rsidP="00CB4227">
      <w:pPr>
        <w:rPr>
          <w:b/>
          <w:bCs/>
          <w:sz w:val="24"/>
          <w:szCs w:val="24"/>
        </w:rPr>
      </w:pPr>
    </w:p>
    <w:p w14:paraId="3D27154C" w14:textId="24DDF083" w:rsidR="00CB4227" w:rsidRPr="005718A0" w:rsidRDefault="009C2232" w:rsidP="00CB42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</w:t>
      </w:r>
      <w:r w:rsidR="00CB4227" w:rsidRPr="005718A0">
        <w:rPr>
          <w:b/>
          <w:bCs/>
          <w:sz w:val="24"/>
          <w:szCs w:val="24"/>
        </w:rPr>
        <w:t>:</w:t>
      </w:r>
    </w:p>
    <w:p w14:paraId="0B349BE8" w14:textId="77777777" w:rsidR="00906483" w:rsidRDefault="00906483" w:rsidP="00906483">
      <w:pPr>
        <w:pStyle w:val="ListParagraph"/>
        <w:numPr>
          <w:ilvl w:val="0"/>
          <w:numId w:val="12"/>
        </w:numPr>
      </w:pPr>
      <w:r>
        <w:rPr>
          <w:b/>
          <w:bCs/>
          <w:sz w:val="24"/>
          <w:szCs w:val="24"/>
        </w:rPr>
        <w:t xml:space="preserve">[insert applicable </w:t>
      </w:r>
      <w:proofErr w:type="gramStart"/>
      <w:r>
        <w:rPr>
          <w:b/>
          <w:bCs/>
          <w:sz w:val="24"/>
          <w:szCs w:val="24"/>
        </w:rPr>
        <w:t>line item</w:t>
      </w:r>
      <w:proofErr w:type="gramEnd"/>
      <w:r>
        <w:rPr>
          <w:b/>
          <w:bCs/>
          <w:sz w:val="24"/>
          <w:szCs w:val="24"/>
        </w:rPr>
        <w:t xml:space="preserve"> names]: </w:t>
      </w:r>
      <w:r w:rsidRPr="00906483">
        <w:rPr>
          <w:sz w:val="24"/>
          <w:szCs w:val="24"/>
        </w:rPr>
        <w:t>[insert line item justification]</w:t>
      </w:r>
    </w:p>
    <w:p w14:paraId="31335553" w14:textId="77777777" w:rsidR="00906483" w:rsidRDefault="00906483" w:rsidP="009C2232">
      <w:pPr>
        <w:rPr>
          <w:b/>
          <w:bCs/>
          <w:sz w:val="24"/>
          <w:szCs w:val="24"/>
        </w:rPr>
      </w:pPr>
    </w:p>
    <w:p w14:paraId="032EDEC0" w14:textId="21A0CF09" w:rsidR="009C2232" w:rsidRPr="005718A0" w:rsidRDefault="009C2232" w:rsidP="009C22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Subgrantee</w:t>
      </w:r>
      <w:r w:rsidRPr="005718A0">
        <w:rPr>
          <w:b/>
          <w:bCs/>
          <w:sz w:val="24"/>
          <w:szCs w:val="24"/>
        </w:rPr>
        <w:t>:</w:t>
      </w:r>
    </w:p>
    <w:p w14:paraId="3824138A" w14:textId="299A4DB3" w:rsidR="009C2232" w:rsidRDefault="00906483" w:rsidP="00906483">
      <w:pPr>
        <w:pStyle w:val="ListParagraph"/>
        <w:numPr>
          <w:ilvl w:val="0"/>
          <w:numId w:val="13"/>
        </w:numPr>
      </w:pPr>
      <w:r>
        <w:rPr>
          <w:b/>
          <w:bCs/>
          <w:sz w:val="24"/>
          <w:szCs w:val="24"/>
        </w:rPr>
        <w:t xml:space="preserve">[insert applicable </w:t>
      </w:r>
      <w:proofErr w:type="gramStart"/>
      <w:r>
        <w:rPr>
          <w:b/>
          <w:bCs/>
          <w:sz w:val="24"/>
          <w:szCs w:val="24"/>
        </w:rPr>
        <w:t>line item</w:t>
      </w:r>
      <w:proofErr w:type="gramEnd"/>
      <w:r>
        <w:rPr>
          <w:b/>
          <w:bCs/>
          <w:sz w:val="24"/>
          <w:szCs w:val="24"/>
        </w:rPr>
        <w:t xml:space="preserve"> names]: </w:t>
      </w:r>
      <w:r w:rsidRPr="00906483">
        <w:rPr>
          <w:sz w:val="24"/>
          <w:szCs w:val="24"/>
        </w:rPr>
        <w:t>[insert line item justification]</w:t>
      </w:r>
    </w:p>
    <w:p w14:paraId="4591D49F" w14:textId="7F76055B" w:rsidR="00D508F1" w:rsidRPr="0018786D" w:rsidRDefault="00D508F1" w:rsidP="00CB4227"/>
    <w:sectPr w:rsidR="00D508F1" w:rsidRPr="0018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658"/>
    <w:multiLevelType w:val="hybridMultilevel"/>
    <w:tmpl w:val="2126F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B6EA0"/>
    <w:multiLevelType w:val="hybridMultilevel"/>
    <w:tmpl w:val="2126F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F1A12"/>
    <w:multiLevelType w:val="hybridMultilevel"/>
    <w:tmpl w:val="2126F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1073B"/>
    <w:multiLevelType w:val="hybridMultilevel"/>
    <w:tmpl w:val="2126F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930E2"/>
    <w:multiLevelType w:val="hybridMultilevel"/>
    <w:tmpl w:val="2126F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E5C14"/>
    <w:multiLevelType w:val="hybridMultilevel"/>
    <w:tmpl w:val="2126F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B73"/>
    <w:multiLevelType w:val="hybridMultilevel"/>
    <w:tmpl w:val="2126F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7D6C70"/>
    <w:multiLevelType w:val="hybridMultilevel"/>
    <w:tmpl w:val="2126FD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E53527"/>
    <w:multiLevelType w:val="hybridMultilevel"/>
    <w:tmpl w:val="2126F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641E91"/>
    <w:multiLevelType w:val="hybridMultilevel"/>
    <w:tmpl w:val="2126F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268B6"/>
    <w:multiLevelType w:val="hybridMultilevel"/>
    <w:tmpl w:val="2126F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A01E46"/>
    <w:multiLevelType w:val="hybridMultilevel"/>
    <w:tmpl w:val="3B626A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E70783"/>
    <w:multiLevelType w:val="hybridMultilevel"/>
    <w:tmpl w:val="CC00B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7528242">
    <w:abstractNumId w:val="7"/>
  </w:num>
  <w:num w:numId="2" w16cid:durableId="1860200263">
    <w:abstractNumId w:val="10"/>
  </w:num>
  <w:num w:numId="3" w16cid:durableId="1298878274">
    <w:abstractNumId w:val="6"/>
  </w:num>
  <w:num w:numId="4" w16cid:durableId="545407009">
    <w:abstractNumId w:val="12"/>
  </w:num>
  <w:num w:numId="5" w16cid:durableId="1720009211">
    <w:abstractNumId w:val="11"/>
  </w:num>
  <w:num w:numId="6" w16cid:durableId="1641761938">
    <w:abstractNumId w:val="8"/>
  </w:num>
  <w:num w:numId="7" w16cid:durableId="1292980891">
    <w:abstractNumId w:val="1"/>
  </w:num>
  <w:num w:numId="8" w16cid:durableId="2084253574">
    <w:abstractNumId w:val="4"/>
  </w:num>
  <w:num w:numId="9" w16cid:durableId="1339775767">
    <w:abstractNumId w:val="2"/>
  </w:num>
  <w:num w:numId="10" w16cid:durableId="306279790">
    <w:abstractNumId w:val="3"/>
  </w:num>
  <w:num w:numId="11" w16cid:durableId="1674408990">
    <w:abstractNumId w:val="9"/>
  </w:num>
  <w:num w:numId="12" w16cid:durableId="931281286">
    <w:abstractNumId w:val="5"/>
  </w:num>
  <w:num w:numId="13" w16cid:durableId="98149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6D"/>
    <w:rsid w:val="00030D4F"/>
    <w:rsid w:val="000554D1"/>
    <w:rsid w:val="000D389B"/>
    <w:rsid w:val="000E105F"/>
    <w:rsid w:val="00113B56"/>
    <w:rsid w:val="00166BD2"/>
    <w:rsid w:val="0018786D"/>
    <w:rsid w:val="00192496"/>
    <w:rsid w:val="00197491"/>
    <w:rsid w:val="00282A80"/>
    <w:rsid w:val="003178E3"/>
    <w:rsid w:val="003F0CA7"/>
    <w:rsid w:val="004A0BB0"/>
    <w:rsid w:val="005718A0"/>
    <w:rsid w:val="005B0730"/>
    <w:rsid w:val="005B2A53"/>
    <w:rsid w:val="00617F10"/>
    <w:rsid w:val="00775034"/>
    <w:rsid w:val="007F24AD"/>
    <w:rsid w:val="00837C1A"/>
    <w:rsid w:val="00857FA0"/>
    <w:rsid w:val="008B5EDD"/>
    <w:rsid w:val="008B6957"/>
    <w:rsid w:val="008D6B8E"/>
    <w:rsid w:val="00906483"/>
    <w:rsid w:val="009A4476"/>
    <w:rsid w:val="009C2232"/>
    <w:rsid w:val="00A12BD3"/>
    <w:rsid w:val="00A21AEC"/>
    <w:rsid w:val="00AD7206"/>
    <w:rsid w:val="00B723E4"/>
    <w:rsid w:val="00B8606A"/>
    <w:rsid w:val="00B87801"/>
    <w:rsid w:val="00B95BC6"/>
    <w:rsid w:val="00BC3D1A"/>
    <w:rsid w:val="00BC7163"/>
    <w:rsid w:val="00C91464"/>
    <w:rsid w:val="00C97A64"/>
    <w:rsid w:val="00CB4227"/>
    <w:rsid w:val="00CB4AFF"/>
    <w:rsid w:val="00CD44E7"/>
    <w:rsid w:val="00D508F1"/>
    <w:rsid w:val="00D8746B"/>
    <w:rsid w:val="00DD4B7F"/>
    <w:rsid w:val="00E016E2"/>
    <w:rsid w:val="00E07440"/>
    <w:rsid w:val="00F46543"/>
    <w:rsid w:val="00F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9D05"/>
  <w15:chartTrackingRefBased/>
  <w15:docId w15:val="{5A4B318E-FDAB-430A-AA65-773C817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4D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801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8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508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54D1"/>
    <w:rPr>
      <w:rFonts w:eastAsiaTheme="majorEastAsia" w:cstheme="majorBidi"/>
      <w:b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B2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A5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87801"/>
    <w:rPr>
      <w:rFonts w:eastAsiaTheme="majorEastAsia" w:cstheme="majorBidi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hr.ca.gov/employees/pages/travel-reimbursement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alhr.ca.gov/employees/pages/travel-reimburseme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795B07537C615469D853E69B5B6BDA6" ma:contentTypeVersion="3" ma:contentTypeDescription="Create a new document." ma:contentTypeScope="" ma:versionID="3081d10f300e964d8f513743ee1cb3ac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489f37989b9becdd79bae35d3ff99a6f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Based Organization</TermName>
          <TermId xmlns="http://schemas.microsoft.com/office/infopath/2007/PartnerControls">36af281b-a546-4033-90fb-79469fe234da</TermId>
        </TermInfo>
        <TermInfo xmlns="http://schemas.microsoft.com/office/infopath/2007/PartnerControls">
          <TermName xmlns="http://schemas.microsoft.com/office/infopath/2007/PartnerControls">Grantee</TermName>
          <TermId xmlns="http://schemas.microsoft.com/office/infopath/2007/PartnerControls">c2bb915c-b40a-423a-b651-5ad3839304eb</TermId>
        </TermInfo>
        <TermInfo xmlns="http://schemas.microsoft.com/office/infopath/2007/PartnerControls">
          <TermName xmlns="http://schemas.microsoft.com/office/infopath/2007/PartnerControls">Non-Profit Organization</TermName>
          <TermId xmlns="http://schemas.microsoft.com/office/infopath/2007/PartnerControls">b8cff195-25c4-4b19-9ac6-ae25c51a2bc6</TermId>
        </TermInfo>
        <TermInfo xmlns="http://schemas.microsoft.com/office/infopath/2007/PartnerControls">
          <TermName xmlns="http://schemas.microsoft.com/office/infopath/2007/PartnerControls">Healthcare Provider</TermName>
          <TermId xmlns="http://schemas.microsoft.com/office/infopath/2007/PartnerControls">4763fce6-72e0-4e74-ae57-8e132d338101</TermId>
        </TermInfo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</Terms>
    </off2d280d04f435e8ad65f64297220d7>
    <PublishingExpirationDate xmlns="http://schemas.microsoft.com/sharepoint/v3" xsi:nil="true"/>
    <TaxCatchAll xmlns="a48324c4-7d20-48d3-8188-32763737222b">
      <Value>168</Value>
      <Value>123</Value>
      <Value>181</Value>
      <Value>97</Value>
      <Value>193</Value>
      <Value>191</Value>
      <Value>207</Value>
      <Value>188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Equity</TermName>
          <TermId xmlns="http://schemas.microsoft.com/office/infopath/2007/PartnerControls">a7847989-87b3-49ed-97a8-af5d0202bb90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Health Equity</TermName>
          <TermId xmlns="http://schemas.microsoft.com/office/infopath/2007/PartnerControls">f8fe6b25-a09f-4c7b-9100-d3ef73e89270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53306BD9-9203-458B-A18F-1F80E0F17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B4D3D-5125-4833-89F3-73BB24D3C9C1}"/>
</file>

<file path=customXml/itemProps3.xml><?xml version="1.0" encoding="utf-8"?>
<ds:datastoreItem xmlns:ds="http://schemas.openxmlformats.org/officeDocument/2006/customXml" ds:itemID="{CB6A1034-19B2-480B-AAF3-0E0908500D9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9da1618c-b666-4a5e-9565-a4870ca2a6bc"/>
    <ds:schemaRef ds:uri="bcb1dacf-2227-4a7a-82a9-df72c71d5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Narrative Information and Template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Narrative Information and Template</dc:title>
  <dc:subject/>
  <dc:creator>Keaton, Noah@CDPH</dc:creator>
  <cp:keywords/>
  <dc:description/>
  <cp:lastModifiedBy>Rydzik, Apollo@CDPH</cp:lastModifiedBy>
  <cp:revision>42</cp:revision>
  <dcterms:created xsi:type="dcterms:W3CDTF">2024-10-23T17:53:00Z</dcterms:created>
  <dcterms:modified xsi:type="dcterms:W3CDTF">2024-10-23T23:07:00Z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0x0101002CC577673628EB48993F371F1850BF7D00D795B07537C615469D853E69B5B6BDA6</vt:lpwstr>
  </property>
  <property fmtid="{D5CDD505-2E9C-101B-9397-08002B2CF9AE}" pid="3" name="MediaServiceImageTags">
    <vt:lpwstr/>
  </property>
  <property fmtid="{D5CDD505-2E9C-101B-9397-08002B2CF9AE}" pid="4" name="Content Language">
    <vt:lpwstr>97;#English|25e340a5-d50c-48d7-adc0-a905fb7bff5c</vt:lpwstr>
  </property>
  <property fmtid="{D5CDD505-2E9C-101B-9397-08002B2CF9AE}" pid="5" name="Topic">
    <vt:lpwstr>168;#Health Equity|a7847989-87b3-49ed-97a8-af5d0202bb90</vt:lpwstr>
  </property>
  <property fmtid="{D5CDD505-2E9C-101B-9397-08002B2CF9AE}" pid="6" name="CDPH Audience">
    <vt:lpwstr>191;#Community Based Organization|36af281b-a546-4033-90fb-79469fe234da;#207;#Grantee|c2bb915c-b40a-423a-b651-5ad3839304eb;#193;#Non-Profit Organization|b8cff195-25c4-4b19-9ac6-ae25c51a2bc6;#188;#Healthcare Provider|4763fce6-72e0-4e74-ae57-8e132d338101;#123;#Other Stakeholder|6b3266fc-4016-443b-9e9e-97a2230ee0e4</vt:lpwstr>
  </property>
  <property fmtid="{D5CDD505-2E9C-101B-9397-08002B2CF9AE}" pid="7" name="Program">
    <vt:lpwstr>181;#Office of Health Equity|f8fe6b25-a09f-4c7b-9100-d3ef73e89270</vt:lpwstr>
  </property>
</Properties>
</file>