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E417" w14:textId="77777777" w:rsidR="00F736D2" w:rsidRPr="00F736D2" w:rsidRDefault="00F736D2" w:rsidP="00A35140">
      <w:pPr>
        <w:spacing w:after="480"/>
        <w:ind w:left="-180" w:right="-180"/>
        <w:jc w:val="center"/>
        <w:rPr>
          <w:rFonts w:eastAsia="SimSun"/>
          <w:b/>
          <w:bCs/>
          <w:sz w:val="40"/>
          <w:szCs w:val="40"/>
          <w:lang w:eastAsia="zh-CN"/>
        </w:rPr>
      </w:pPr>
      <w:r w:rsidRPr="00F736D2">
        <w:rPr>
          <w:rFonts w:eastAsia="SimSun" w:hint="eastAsia"/>
          <w:b/>
          <w:bCs/>
          <w:color w:val="202020"/>
          <w:sz w:val="40"/>
          <w:szCs w:val="40"/>
          <w:shd w:val="clear" w:color="auto" w:fill="FFFFFF"/>
          <w:lang w:eastAsia="zh-CN"/>
        </w:rPr>
        <w:t>在家遵循简单的几个步骤：清洗、分开、烹饪、冷藏，能帮助保护您和您的家人，防止食物中毒。</w:t>
      </w:r>
    </w:p>
    <w:tbl>
      <w:tblPr>
        <w:tblStyle w:val="TableGrid"/>
        <w:tblW w:w="11520" w:type="dxa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2"/>
        <w:gridCol w:w="7758"/>
      </w:tblGrid>
      <w:tr w:rsidR="001B3356" w:rsidRPr="001B3356" w14:paraId="733234CF" w14:textId="77777777" w:rsidTr="00AF5DC0">
        <w:trPr>
          <w:trHeight w:val="233"/>
          <w:tblHeader/>
        </w:trPr>
        <w:tc>
          <w:tcPr>
            <w:tcW w:w="3762" w:type="dxa"/>
          </w:tcPr>
          <w:p w14:paraId="2B125769" w14:textId="486CFFB1" w:rsidR="001B3356" w:rsidRPr="001B3356" w:rsidRDefault="001B3356" w:rsidP="001B3356">
            <w:pPr>
              <w:ind w:right="-105"/>
              <w:jc w:val="center"/>
              <w:rPr>
                <w:rFonts w:ascii="Source Sans Pro" w:hAnsi="Source Sans Pro"/>
                <w:noProof/>
                <w:color w:val="FFFFFF" w:themeColor="background1"/>
                <w:sz w:val="16"/>
                <w:szCs w:val="16"/>
              </w:rPr>
            </w:pPr>
            <w:r w:rsidRPr="001B3356">
              <w:rPr>
                <w:rFonts w:ascii="Source Sans Pro" w:hAnsi="Source Sans Pro"/>
                <w:noProof/>
                <w:color w:val="FFFFFF" w:themeColor="background1"/>
                <w:sz w:val="16"/>
                <w:szCs w:val="16"/>
              </w:rPr>
              <w:t>Icon</w:t>
            </w:r>
          </w:p>
        </w:tc>
        <w:tc>
          <w:tcPr>
            <w:tcW w:w="7758" w:type="dxa"/>
            <w:vAlign w:val="center"/>
          </w:tcPr>
          <w:p w14:paraId="79B01568" w14:textId="7BB2A6EC" w:rsidR="001B3356" w:rsidRPr="001B3356" w:rsidRDefault="001B3356" w:rsidP="001B3356">
            <w:pPr>
              <w:ind w:left="259"/>
              <w:jc w:val="center"/>
              <w:rPr>
                <w:rFonts w:ascii="Source Sans Pro" w:hAnsi="Source Sans Pro"/>
                <w:color w:val="FFFFFF" w:themeColor="background1"/>
                <w:sz w:val="16"/>
                <w:szCs w:val="16"/>
              </w:rPr>
            </w:pPr>
            <w:r w:rsidRPr="001B3356">
              <w:rPr>
                <w:rFonts w:ascii="Source Sans Pro" w:hAnsi="Source Sans Pro"/>
                <w:color w:val="FFFFFF" w:themeColor="background1"/>
                <w:sz w:val="16"/>
                <w:szCs w:val="16"/>
              </w:rPr>
              <w:t>Step and details</w:t>
            </w:r>
          </w:p>
        </w:tc>
      </w:tr>
      <w:tr w:rsidR="003B0397" w14:paraId="44F1400B" w14:textId="77777777" w:rsidTr="006C02F4">
        <w:trPr>
          <w:trHeight w:val="2745"/>
        </w:trPr>
        <w:tc>
          <w:tcPr>
            <w:tcW w:w="3762" w:type="dxa"/>
          </w:tcPr>
          <w:p w14:paraId="370C4D61" w14:textId="635D4EFA" w:rsidR="003B0397" w:rsidRDefault="003B0397" w:rsidP="001B3356">
            <w:pPr>
              <w:ind w:right="-105"/>
              <w:jc w:val="center"/>
              <w:rPr>
                <w:rFonts w:ascii="Source Sans Pro" w:hAnsi="Source Sans Pro"/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290749">
              <w:rPr>
                <w:rFonts w:ascii="Source Sans Pro" w:hAnsi="Source Sans Pro"/>
                <w:noProof/>
              </w:rPr>
              <w:drawing>
                <wp:inline distT="0" distB="0" distL="0" distR="0" wp14:anchorId="0DABA89D" wp14:editId="65D81E76">
                  <wp:extent cx="1895475" cy="1597660"/>
                  <wp:effectExtent l="0" t="0" r="0" b="0"/>
                  <wp:docPr id="476640926" name="Picture 1" descr="Washing knife and cutting board with soap and 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640926" name="Picture 1" descr="Washing knife and cutting board with soap and water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59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</w:tcPr>
          <w:p w14:paraId="2E9EEE04" w14:textId="35A9E175" w:rsidR="00F736D2" w:rsidRPr="00143B8A" w:rsidRDefault="00F736D2" w:rsidP="00143B8A">
            <w:pPr>
              <w:spacing w:after="240"/>
              <w:ind w:left="187"/>
              <w:rPr>
                <w:rFonts w:eastAsia="SimSun"/>
                <w:b/>
                <w:bCs/>
                <w:sz w:val="40"/>
                <w:szCs w:val="40"/>
                <w:lang w:eastAsia="zh-CN"/>
              </w:rPr>
            </w:pPr>
            <w:r w:rsidRPr="00F736D2">
              <w:rPr>
                <w:rFonts w:eastAsia="SimSun" w:hint="eastAsia"/>
                <w:b/>
                <w:bCs/>
                <w:sz w:val="40"/>
                <w:szCs w:val="40"/>
                <w:lang w:eastAsia="zh-CN"/>
              </w:rPr>
              <w:t>第一步：清洗双手和厨房操作台表面</w:t>
            </w:r>
          </w:p>
          <w:p w14:paraId="6E015A47" w14:textId="17FED586" w:rsidR="003B0397" w:rsidRPr="00143B8A" w:rsidRDefault="00F736D2" w:rsidP="005D170A">
            <w:pPr>
              <w:spacing w:after="240"/>
              <w:ind w:left="360"/>
              <w:rPr>
                <w:rFonts w:eastAsia="SimSun"/>
                <w:sz w:val="32"/>
                <w:szCs w:val="32"/>
                <w:lang w:eastAsia="zh-CN"/>
              </w:rPr>
            </w:pPr>
            <w:r w:rsidRPr="00F736D2">
              <w:rPr>
                <w:rFonts w:eastAsia="SimSun" w:hint="eastAsia"/>
                <w:color w:val="202020"/>
                <w:sz w:val="32"/>
                <w:szCs w:val="32"/>
                <w:shd w:val="clear" w:color="auto" w:fill="FFFFFF"/>
                <w:lang w:eastAsia="zh-CN"/>
              </w:rPr>
              <w:t>在开始烹饪前，用温暖的肥皂水清洗双手和准备食物的操作台表面。</w:t>
            </w:r>
          </w:p>
        </w:tc>
      </w:tr>
      <w:tr w:rsidR="003B0397" w14:paraId="25752A1A" w14:textId="77777777" w:rsidTr="00D25A9F">
        <w:trPr>
          <w:trHeight w:val="2960"/>
        </w:trPr>
        <w:tc>
          <w:tcPr>
            <w:tcW w:w="3762" w:type="dxa"/>
          </w:tcPr>
          <w:p w14:paraId="7632AF59" w14:textId="391A6BF5" w:rsidR="003B0397" w:rsidRDefault="003B0397" w:rsidP="001B3356">
            <w:pPr>
              <w:spacing w:before="240"/>
              <w:ind w:right="-101"/>
              <w:jc w:val="center"/>
              <w:rPr>
                <w:rFonts w:ascii="Source Sans Pro" w:hAnsi="Source Sans Pro"/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9A40FE">
              <w:rPr>
                <w:rFonts w:ascii="Source Sans Pro" w:hAnsi="Source Sans Pro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AC5D8F" wp14:editId="683B99C6">
                  <wp:extent cx="2214245" cy="1428750"/>
                  <wp:effectExtent l="0" t="0" r="0" b="0"/>
                  <wp:docPr id="1055986984" name="Picture 2" descr="Separating raw meat from vegeta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986984" name="Picture 2" descr="Separating raw meat from vegetable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24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</w:tcPr>
          <w:p w14:paraId="1D34FCF0" w14:textId="6620DA86" w:rsidR="00F736D2" w:rsidRPr="00143B8A" w:rsidRDefault="00F736D2" w:rsidP="00143B8A">
            <w:pPr>
              <w:spacing w:after="240"/>
              <w:ind w:left="187"/>
              <w:rPr>
                <w:rFonts w:eastAsia="SimSun"/>
                <w:b/>
                <w:bCs/>
                <w:sz w:val="40"/>
                <w:szCs w:val="40"/>
                <w:lang w:eastAsia="zh-CN"/>
              </w:rPr>
            </w:pPr>
            <w:r w:rsidRPr="00F736D2">
              <w:rPr>
                <w:rFonts w:eastAsia="SimSun" w:hint="eastAsia"/>
                <w:b/>
                <w:bCs/>
                <w:sz w:val="40"/>
                <w:szCs w:val="40"/>
                <w:lang w:eastAsia="zh-CN"/>
              </w:rPr>
              <w:t>第二步：把生肉与其他食物分开</w:t>
            </w:r>
            <w:bookmarkStart w:id="0" w:name="_Hlk177111308"/>
          </w:p>
          <w:p w14:paraId="117DE2DE" w14:textId="50365E65" w:rsidR="003B0397" w:rsidRPr="00143B8A" w:rsidRDefault="00F736D2" w:rsidP="005D170A">
            <w:pPr>
              <w:spacing w:after="240"/>
              <w:ind w:left="360"/>
              <w:rPr>
                <w:rFonts w:eastAsia="SimSun"/>
                <w:sz w:val="28"/>
                <w:szCs w:val="28"/>
                <w:lang w:eastAsia="zh-CN"/>
              </w:rPr>
            </w:pPr>
            <w:r w:rsidRPr="00F736D2">
              <w:rPr>
                <w:rFonts w:eastAsia="SimSun" w:hint="eastAsia"/>
                <w:color w:val="202020"/>
                <w:sz w:val="32"/>
                <w:szCs w:val="32"/>
                <w:shd w:val="clear" w:color="auto" w:fill="FFFFFF"/>
                <w:lang w:eastAsia="zh-CN"/>
              </w:rPr>
              <w:t>把生肉、禽肉、海鲜和蛋类与不需要烹饪、直接食用的食物分开。如果您不把这些食物分开放，生肉的微生物很容易传播到其他食物。</w:t>
            </w:r>
            <w:r w:rsidRPr="00F736D2">
              <w:rPr>
                <w:rFonts w:eastAsia="SimSun" w:hint="eastAsia"/>
                <w:color w:val="202020"/>
                <w:sz w:val="28"/>
                <w:szCs w:val="28"/>
                <w:shd w:val="clear" w:color="auto" w:fill="FFFFFF"/>
                <w:lang w:eastAsia="zh-CN"/>
              </w:rPr>
              <w:t> </w:t>
            </w:r>
            <w:bookmarkEnd w:id="0"/>
          </w:p>
        </w:tc>
      </w:tr>
      <w:tr w:rsidR="003B0397" w14:paraId="1763D71D" w14:textId="77777777" w:rsidTr="006C02F4">
        <w:trPr>
          <w:trHeight w:val="2808"/>
        </w:trPr>
        <w:tc>
          <w:tcPr>
            <w:tcW w:w="3762" w:type="dxa"/>
          </w:tcPr>
          <w:p w14:paraId="1ADCFDEA" w14:textId="27BC97D5" w:rsidR="003B0397" w:rsidRDefault="003B0397" w:rsidP="001B3356">
            <w:pPr>
              <w:ind w:right="-101"/>
              <w:jc w:val="center"/>
              <w:rPr>
                <w:rFonts w:ascii="Source Sans Pro" w:hAnsi="Source Sans Pro"/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290749">
              <w:rPr>
                <w:rFonts w:ascii="Source Sans Pro" w:hAnsi="Source Sans Pro"/>
                <w:noProof/>
              </w:rPr>
              <w:drawing>
                <wp:inline distT="0" distB="0" distL="0" distR="0" wp14:anchorId="0919A04C" wp14:editId="477F64B6">
                  <wp:extent cx="2251710" cy="1543050"/>
                  <wp:effectExtent l="0" t="0" r="0" b="0"/>
                  <wp:docPr id="1389701885" name="Picture 3" descr="Cooking meat in a frying pan with a food thermom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701885" name="Picture 3" descr="Cooking meat in a frying pan with a food thermomete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71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</w:tcPr>
          <w:p w14:paraId="4F754812" w14:textId="2F4AAD66" w:rsidR="00F736D2" w:rsidRPr="00F736D2" w:rsidRDefault="00F736D2" w:rsidP="00143B8A">
            <w:pPr>
              <w:spacing w:after="240"/>
              <w:ind w:left="187"/>
              <w:rPr>
                <w:rFonts w:eastAsia="SimSun"/>
                <w:b/>
                <w:bCs/>
                <w:sz w:val="36"/>
                <w:szCs w:val="36"/>
                <w:lang w:eastAsia="zh-CN"/>
              </w:rPr>
            </w:pPr>
            <w:r w:rsidRPr="00F736D2">
              <w:rPr>
                <w:rFonts w:eastAsia="SimSun" w:hint="eastAsia"/>
                <w:b/>
                <w:bCs/>
                <w:sz w:val="40"/>
                <w:szCs w:val="40"/>
                <w:lang w:eastAsia="zh-CN"/>
              </w:rPr>
              <w:t>第三步：</w:t>
            </w:r>
            <w:r w:rsidRPr="00F736D2">
              <w:rPr>
                <w:rFonts w:eastAsia="SimSun" w:hint="eastAsia"/>
                <w:b/>
                <w:bCs/>
                <w:sz w:val="40"/>
                <w:szCs w:val="40"/>
                <w:lang w:eastAsia="zh-CN"/>
              </w:rPr>
              <w:t xml:space="preserve"> </w:t>
            </w:r>
            <w:r w:rsidRPr="00F736D2">
              <w:rPr>
                <w:rFonts w:eastAsia="SimSun" w:hint="eastAsia"/>
                <w:b/>
                <w:bCs/>
                <w:sz w:val="40"/>
                <w:szCs w:val="40"/>
                <w:lang w:eastAsia="zh-CN"/>
              </w:rPr>
              <w:t>把食物加热到正确的温度</w:t>
            </w:r>
          </w:p>
          <w:p w14:paraId="2B05C503" w14:textId="5156DD54" w:rsidR="003B0397" w:rsidRPr="00143B8A" w:rsidRDefault="00F736D2" w:rsidP="005D170A">
            <w:pPr>
              <w:spacing w:after="240"/>
              <w:ind w:left="360"/>
              <w:rPr>
                <w:rFonts w:eastAsia="SimSun"/>
                <w:sz w:val="28"/>
                <w:szCs w:val="28"/>
                <w:lang w:eastAsia="zh-CN"/>
              </w:rPr>
            </w:pPr>
            <w:r w:rsidRPr="00F736D2">
              <w:rPr>
                <w:rFonts w:eastAsia="SimSun" w:hint="eastAsia"/>
                <w:color w:val="202020"/>
                <w:sz w:val="32"/>
                <w:szCs w:val="32"/>
                <w:shd w:val="clear" w:color="auto" w:fill="FFFFFF"/>
                <w:lang w:eastAsia="zh-CN"/>
              </w:rPr>
              <w:t>把食物加热到正确的温度，消灭会使人生病的任何微生物。使用食物温度计，确保肉类已经完全烹饪熟。</w:t>
            </w:r>
            <w:r w:rsidRPr="00F736D2">
              <w:rPr>
                <w:rFonts w:eastAsia="SimSun" w:hint="eastAsia"/>
                <w:color w:val="202020"/>
                <w:sz w:val="28"/>
                <w:szCs w:val="28"/>
                <w:shd w:val="clear" w:color="auto" w:fill="FFFFFF"/>
                <w:lang w:eastAsia="zh-CN"/>
              </w:rPr>
              <w:t> </w:t>
            </w:r>
          </w:p>
        </w:tc>
      </w:tr>
      <w:tr w:rsidR="003B0397" w14:paraId="378BFEF3" w14:textId="77777777" w:rsidTr="00D25A9F">
        <w:tc>
          <w:tcPr>
            <w:tcW w:w="3762" w:type="dxa"/>
          </w:tcPr>
          <w:p w14:paraId="6C4030E6" w14:textId="422D9E7F" w:rsidR="003B0397" w:rsidRDefault="003B0397" w:rsidP="001B3356">
            <w:pPr>
              <w:ind w:right="-101"/>
              <w:jc w:val="center"/>
              <w:rPr>
                <w:rFonts w:ascii="Source Sans Pro" w:hAnsi="Source Sans Pro"/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290749">
              <w:rPr>
                <w:rFonts w:ascii="Source Sans Pro" w:hAnsi="Source Sans Pro"/>
                <w:noProof/>
              </w:rPr>
              <w:drawing>
                <wp:inline distT="0" distB="0" distL="0" distR="0" wp14:anchorId="6B2653E3" wp14:editId="3A88A08C">
                  <wp:extent cx="1899285" cy="1743075"/>
                  <wp:effectExtent l="0" t="0" r="0" b="0"/>
                  <wp:docPr id="313006169" name="Picture 4" descr="Refrigerator with food stored ins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06169" name="Picture 4" descr="Refrigerator with food stored insid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</w:tcPr>
          <w:p w14:paraId="3E4E0EE6" w14:textId="24D9D83E" w:rsidR="00F736D2" w:rsidRPr="00143B8A" w:rsidRDefault="00F736D2" w:rsidP="00143B8A">
            <w:pPr>
              <w:spacing w:after="240"/>
              <w:ind w:left="187"/>
              <w:rPr>
                <w:rFonts w:eastAsia="SimSun"/>
                <w:b/>
                <w:bCs/>
                <w:sz w:val="40"/>
                <w:szCs w:val="40"/>
                <w:lang w:eastAsia="zh-CN"/>
              </w:rPr>
            </w:pPr>
            <w:r w:rsidRPr="00F736D2">
              <w:rPr>
                <w:rFonts w:eastAsia="SimSun" w:hint="eastAsia"/>
                <w:b/>
                <w:bCs/>
                <w:sz w:val="40"/>
                <w:szCs w:val="40"/>
                <w:lang w:eastAsia="zh-CN"/>
              </w:rPr>
              <w:t>第四步：对剩余食物冷藏保鲜</w:t>
            </w:r>
          </w:p>
          <w:p w14:paraId="75A0DEB0" w14:textId="36B24FF9" w:rsidR="003B0397" w:rsidRPr="003B0397" w:rsidRDefault="00F736D2" w:rsidP="005D170A">
            <w:pPr>
              <w:pStyle w:val="ListParagraph"/>
              <w:ind w:left="360"/>
              <w:rPr>
                <w:rFonts w:ascii="Source Sans Pro" w:hAnsi="Source Sans Pro"/>
                <w:color w:val="202020"/>
                <w:sz w:val="28"/>
                <w:szCs w:val="28"/>
                <w:shd w:val="clear" w:color="auto" w:fill="FFFFFF"/>
              </w:rPr>
            </w:pPr>
            <w:r w:rsidRPr="00F73EBF">
              <w:rPr>
                <w:rFonts w:eastAsia="SimSun" w:hint="eastAsia"/>
                <w:color w:val="202020"/>
                <w:sz w:val="32"/>
                <w:szCs w:val="32"/>
                <w:shd w:val="clear" w:color="auto" w:fill="FFFFFF"/>
                <w:lang w:eastAsia="zh-CN"/>
              </w:rPr>
              <w:t>对容易变坏的食物马上冷藏，防止微生物滋生。</w:t>
            </w:r>
            <w:r w:rsidR="005D170A">
              <w:rPr>
                <w:rFonts w:eastAsia="SimSun"/>
                <w:color w:val="202020"/>
                <w:sz w:val="32"/>
                <w:szCs w:val="32"/>
                <w:shd w:val="clear" w:color="auto" w:fill="FFFFFF"/>
                <w:lang w:eastAsia="zh-CN"/>
              </w:rPr>
              <w:br/>
            </w:r>
            <w:r w:rsidRPr="00F73EBF">
              <w:rPr>
                <w:rFonts w:eastAsia="SimSun" w:hint="eastAsia"/>
                <w:color w:val="202020"/>
                <w:sz w:val="32"/>
                <w:szCs w:val="32"/>
                <w:shd w:val="clear" w:color="auto" w:fill="FFFFFF"/>
                <w:lang w:eastAsia="zh-CN"/>
              </w:rPr>
              <w:t>如果食物留在室温环境，微生物会在食物里生长。</w:t>
            </w:r>
          </w:p>
        </w:tc>
      </w:tr>
    </w:tbl>
    <w:p w14:paraId="38D65628" w14:textId="62C76F87" w:rsidR="005A3AA1" w:rsidRPr="00CE27E4" w:rsidRDefault="005A3AA1" w:rsidP="005A3AA1">
      <w:pPr>
        <w:rPr>
          <w:rFonts w:ascii="Source Sans Pro" w:hAnsi="Source Sans Pro"/>
          <w:b/>
          <w:bCs/>
          <w:color w:val="202020"/>
          <w:shd w:val="clear" w:color="auto" w:fill="FFFFFF"/>
        </w:rPr>
      </w:pPr>
    </w:p>
    <w:sectPr w:rsidR="005A3AA1" w:rsidRPr="00CE27E4" w:rsidSect="008569AD">
      <w:footerReference w:type="default" r:id="rId11"/>
      <w:pgSz w:w="12240" w:h="15840"/>
      <w:pgMar w:top="72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6736" w14:textId="77777777" w:rsidR="001B3356" w:rsidRDefault="001B3356" w:rsidP="001B3356">
      <w:r>
        <w:separator/>
      </w:r>
    </w:p>
  </w:endnote>
  <w:endnote w:type="continuationSeparator" w:id="0">
    <w:p w14:paraId="0E3FDF19" w14:textId="77777777" w:rsidR="001B3356" w:rsidRDefault="001B3356" w:rsidP="001B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5D9A" w14:textId="60625AD7" w:rsidR="001B3356" w:rsidRDefault="001B3356" w:rsidP="001B3356">
    <w:pPr>
      <w:pStyle w:val="Footer"/>
      <w:tabs>
        <w:tab w:val="clear" w:pos="9360"/>
      </w:tabs>
      <w:spacing w:after="240"/>
      <w:ind w:right="-900"/>
      <w:jc w:val="right"/>
    </w:pPr>
    <w:r w:rsidRPr="00CE27E4">
      <w:rPr>
        <w:noProof/>
        <w:shd w:val="clear" w:color="auto" w:fill="FFFFFF"/>
      </w:rPr>
      <w:drawing>
        <wp:inline distT="0" distB="0" distL="0" distR="0" wp14:anchorId="3843D255" wp14:editId="3954C515">
          <wp:extent cx="1548765" cy="685642"/>
          <wp:effectExtent l="0" t="0" r="0" b="0"/>
          <wp:docPr id="958770469" name="Picture 1" descr="CDPH 徽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70469" name="Picture 1" descr="CDPH 徽标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877" cy="689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7A8990" w14:textId="4634F849" w:rsidR="001B3356" w:rsidRPr="002675F4" w:rsidRDefault="001B3356" w:rsidP="001B3356">
    <w:pPr>
      <w:pStyle w:val="Footer"/>
      <w:tabs>
        <w:tab w:val="clear" w:pos="9360"/>
      </w:tabs>
      <w:ind w:right="-900"/>
      <w:jc w:val="right"/>
    </w:pPr>
    <w:r w:rsidRPr="002675F4">
      <w:t>September 2024 • © 2024, California Department of Public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FFEA" w14:textId="77777777" w:rsidR="001B3356" w:rsidRDefault="001B3356" w:rsidP="001B3356">
      <w:r>
        <w:separator/>
      </w:r>
    </w:p>
  </w:footnote>
  <w:footnote w:type="continuationSeparator" w:id="0">
    <w:p w14:paraId="38D4FD8F" w14:textId="77777777" w:rsidR="001B3356" w:rsidRDefault="001B3356" w:rsidP="001B3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90F0F"/>
    <w:multiLevelType w:val="hybridMultilevel"/>
    <w:tmpl w:val="8FC4B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E751C"/>
    <w:multiLevelType w:val="hybridMultilevel"/>
    <w:tmpl w:val="45AEB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CA0D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B44B7"/>
    <w:multiLevelType w:val="hybridMultilevel"/>
    <w:tmpl w:val="10588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610987">
    <w:abstractNumId w:val="0"/>
  </w:num>
  <w:num w:numId="2" w16cid:durableId="65614227">
    <w:abstractNumId w:val="2"/>
  </w:num>
  <w:num w:numId="3" w16cid:durableId="104661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>
      <o:colormru v:ext="edit" colors="#ccf,#e5e5ff,#a9d3ca,#f4d0e6,#71bee3,#002595"/>
      <o:colormenu v:ext="edit" fillcolor="#002595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5B"/>
    <w:rsid w:val="00005191"/>
    <w:rsid w:val="00143B8A"/>
    <w:rsid w:val="001575DD"/>
    <w:rsid w:val="00183288"/>
    <w:rsid w:val="001B3356"/>
    <w:rsid w:val="002675F4"/>
    <w:rsid w:val="00290749"/>
    <w:rsid w:val="002C526D"/>
    <w:rsid w:val="002D08A7"/>
    <w:rsid w:val="003B0397"/>
    <w:rsid w:val="00477A97"/>
    <w:rsid w:val="0048765B"/>
    <w:rsid w:val="00524622"/>
    <w:rsid w:val="005A3AA1"/>
    <w:rsid w:val="005D170A"/>
    <w:rsid w:val="005F2C9C"/>
    <w:rsid w:val="005F4B9C"/>
    <w:rsid w:val="006C02F4"/>
    <w:rsid w:val="007479B4"/>
    <w:rsid w:val="00802952"/>
    <w:rsid w:val="00842472"/>
    <w:rsid w:val="008569AD"/>
    <w:rsid w:val="0086269E"/>
    <w:rsid w:val="009173E6"/>
    <w:rsid w:val="00990E65"/>
    <w:rsid w:val="009A40FE"/>
    <w:rsid w:val="00A005E3"/>
    <w:rsid w:val="00A165AF"/>
    <w:rsid w:val="00A35140"/>
    <w:rsid w:val="00AF5DC0"/>
    <w:rsid w:val="00B23FDF"/>
    <w:rsid w:val="00BB1E1A"/>
    <w:rsid w:val="00C85081"/>
    <w:rsid w:val="00CE27E4"/>
    <w:rsid w:val="00D04A60"/>
    <w:rsid w:val="00D25A9F"/>
    <w:rsid w:val="00D31582"/>
    <w:rsid w:val="00DA51F5"/>
    <w:rsid w:val="00F736D2"/>
    <w:rsid w:val="00F73EBF"/>
    <w:rsid w:val="00F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ccf,#e5e5ff,#a9d3ca,#f4d0e6,#71bee3,#002595"/>
      <o:colormenu v:ext="edit" fillcolor="#002595" strokecolor="none"/>
    </o:shapedefaults>
    <o:shapelayout v:ext="edit">
      <o:idmap v:ext="edit" data="1"/>
    </o:shapelayout>
  </w:shapeDefaults>
  <w:decimalSymbol w:val="."/>
  <w:listSeparator w:val=","/>
  <w14:docId w14:val="2CA89FF0"/>
  <w15:docId w15:val="{84769D5F-5A87-463C-B977-3D95BB86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6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7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9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B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A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3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356"/>
  </w:style>
  <w:style w:type="paragraph" w:styleId="Footer">
    <w:name w:val="footer"/>
    <w:basedOn w:val="Normal"/>
    <w:link w:val="FooterChar"/>
    <w:uiPriority w:val="99"/>
    <w:unhideWhenUsed/>
    <w:rsid w:val="001B3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Agency</TermName>
          <TermId xmlns="http://schemas.microsoft.com/office/infopath/2007/PartnerControls">a83f7ca9-5f36-4e0a-8547-5f9ce4325ad6</TermId>
        </TermInfo>
        <TermInfo xmlns="http://schemas.microsoft.com/office/infopath/2007/PartnerControls">
          <TermName xmlns="http://schemas.microsoft.com/office/infopath/2007/PartnerControls">Local Government</TermName>
          <TermId xmlns="http://schemas.microsoft.com/office/infopath/2007/PartnerControls">1cd0782c-1d77-4248-a4cc-dba29f07cf73</TermId>
        </TermInfo>
        <TermInfo xmlns="http://schemas.microsoft.com/office/infopath/2007/PartnerControls">
          <TermName xmlns="http://schemas.microsoft.com/office/infopath/2007/PartnerControls">Local Health Jurisdiction</TermName>
          <TermId xmlns="http://schemas.microsoft.com/office/infopath/2007/PartnerControls">f68e075a-b17d-44d0-8f5c-4e108c72d912</TermId>
        </TermInfo>
      </Terms>
    </off2d280d04f435e8ad65f64297220d7>
    <PublishingExpirationDate xmlns="http://schemas.microsoft.com/sharepoint/v3" xsi:nil="true"/>
    <TaxCatchAll xmlns="a48324c4-7d20-48d3-8188-32763737222b">
      <Value>236</Value>
      <Value>197</Value>
      <Value>300</Value>
      <Value>299</Value>
      <Value>298</Value>
      <Value>280</Value>
      <Value>172</Value>
      <Value>192</Value>
      <Value>190</Value>
      <Value>151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Safety</TermName>
          <TermId xmlns="http://schemas.microsoft.com/office/infopath/2007/PartnerControls">100f3a7d-bab6-4294-833a-ce4034c2ca49</TermId>
        </TermInfo>
        <TermInfo xmlns="http://schemas.microsoft.com/office/infopath/2007/PartnerControls">
          <TermName xmlns="http://schemas.microsoft.com/office/infopath/2007/PartnerControls">Foodborne Diseases and Outbreaks</TermName>
          <TermId xmlns="http://schemas.microsoft.com/office/infopath/2007/PartnerControls">59b60e6b-284e-4f8f-9ae0-80ab48923af7</TermId>
        </TermInfo>
        <TermInfo xmlns="http://schemas.microsoft.com/office/infopath/2007/PartnerControls">
          <TermName xmlns="http://schemas.microsoft.com/office/infopath/2007/PartnerControls">Foodborne Illness</TermName>
          <TermId xmlns="http://schemas.microsoft.com/office/infopath/2007/PartnerControls">bed3291f-4a31-4873-b728-57ebcdbe9cd9</TermId>
        </TermInfo>
        <TermInfo xmlns="http://schemas.microsoft.com/office/infopath/2007/PartnerControls">
          <TermName xmlns="http://schemas.microsoft.com/office/infopath/2007/PartnerControls">Foodborne Outbreaks</TermName>
          <TermId xmlns="http://schemas.microsoft.com/office/infopath/2007/PartnerControls">dc4f9873-be54-4ba9-9d01-517ce00c65b4</TermId>
        </TermInfo>
        <TermInfo xmlns="http://schemas.microsoft.com/office/infopath/2007/PartnerControls">
          <TermName xmlns="http://schemas.microsoft.com/office/infopath/2007/PartnerControls">Prevention</TermName>
          <TermId xmlns="http://schemas.microsoft.com/office/infopath/2007/PartnerControls">04acecae-8066-4718-8c80-6c6334c720df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 Control</TermName>
          <TermId xmlns="http://schemas.microsoft.com/office/infopath/2007/PartnerControls">d26e874b-aea1-4c13-b19f-52c74bbbcd89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Chinese (Mandarin)</TermName>
          <TermId xmlns="http://schemas.microsoft.com/office/infopath/2007/PartnerControls">536f38a1-4679-47e1-bba2-8229bd32fbb6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D42F8764-1907-4CE3-A058-F4B582A6F090}"/>
</file>

<file path=customXml/itemProps2.xml><?xml version="1.0" encoding="utf-8"?>
<ds:datastoreItem xmlns:ds="http://schemas.openxmlformats.org/officeDocument/2006/customXml" ds:itemID="{07501C6B-2B22-4E7F-9109-1C796D3E750C}"/>
</file>

<file path=customXml/itemProps3.xml><?xml version="1.0" encoding="utf-8"?>
<ds:datastoreItem xmlns:ds="http://schemas.openxmlformats.org/officeDocument/2006/customXml" ds:itemID="{BD281772-3AE2-481B-906E-F8636A51B7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273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CDPH Food Safety Steps Flyer Template - Simplified Chinese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CDPH Food Safety Steps Flyer Template - Simplified Chinese</dc:title>
  <dc:subject/>
  <dc:creator>Nicolici, Allyx@CDPH</dc:creator>
  <cp:keywords/>
  <dc:description/>
  <cp:lastModifiedBy>Nicolici, Allyx@CDPH</cp:lastModifiedBy>
  <cp:revision>3</cp:revision>
  <dcterms:created xsi:type="dcterms:W3CDTF">2024-09-25T00:15:00Z</dcterms:created>
  <dcterms:modified xsi:type="dcterms:W3CDTF">2024-09-25T00:15:00Z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Content Language">
    <vt:lpwstr>172;#Chinese (Mandarin)|536f38a1-4679-47e1-bba2-8229bd32fbb6</vt:lpwstr>
  </property>
  <property fmtid="{D5CDD505-2E9C-101B-9397-08002B2CF9AE}" pid="4" name="Topic">
    <vt:lpwstr>280;#Food Safety|100f3a7d-bab6-4294-833a-ce4034c2ca49;#298;#Foodborne Diseases and Outbreaks|59b60e6b-284e-4f8f-9ae0-80ab48923af7;#299;#Foodborne Illness|bed3291f-4a31-4873-b728-57ebcdbe9cd9;#300;#Foodborne Outbreaks|dc4f9873-be54-4ba9-9d01-517ce00c65b4;#236;#Prevention|04acecae-8066-4718-8c80-6c6334c720df</vt:lpwstr>
  </property>
  <property fmtid="{D5CDD505-2E9C-101B-9397-08002B2CF9AE}" pid="5" name="CDPH Audience">
    <vt:lpwstr>192;#Local Agency|a83f7ca9-5f36-4e0a-8547-5f9ce4325ad6;#190;#Local Government|1cd0782c-1d77-4248-a4cc-dba29f07cf73;#197;#Local Health Jurisdiction|f68e075a-b17d-44d0-8f5c-4e108c72d912</vt:lpwstr>
  </property>
  <property fmtid="{D5CDD505-2E9C-101B-9397-08002B2CF9AE}" pid="6" name="Program">
    <vt:lpwstr>151;#Communicable Disease Control|d26e874b-aea1-4c13-b19f-52c74bbbcd89</vt:lpwstr>
  </property>
</Properties>
</file>