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E8" w:rsidRDefault="00467DE8" w:rsidP="00467DE8">
      <w:pPr>
        <w:spacing w:before="120" w:after="120" w:line="240" w:lineRule="auto"/>
        <w:rPr>
          <w:rFonts w:ascii="Arial" w:hAnsi="Arial" w:cs="Arial"/>
          <w:sz w:val="24"/>
          <w:szCs w:val="24"/>
        </w:rPr>
      </w:pPr>
    </w:p>
    <w:p w:rsidR="007867C6"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[Letterhead]</w:t>
      </w:r>
    </w:p>
    <w:p w:rsidR="002323D8" w:rsidRPr="00467DE8" w:rsidRDefault="002323D8" w:rsidP="00467DE8">
      <w:pPr>
        <w:spacing w:before="120" w:after="120" w:line="240" w:lineRule="auto"/>
        <w:rPr>
          <w:rFonts w:ascii="Arial" w:hAnsi="Arial" w:cs="Arial"/>
          <w:sz w:val="24"/>
          <w:szCs w:val="24"/>
        </w:rPr>
      </w:pPr>
    </w:p>
    <w:p w:rsidR="00467DE8" w:rsidRDefault="007D7824" w:rsidP="00467DE8">
      <w:pPr>
        <w:spacing w:before="120" w:after="120" w:line="240" w:lineRule="auto"/>
        <w:rPr>
          <w:rFonts w:ascii="Arial" w:hAnsi="Arial" w:cs="Arial"/>
          <w:sz w:val="24"/>
          <w:szCs w:val="24"/>
        </w:rPr>
      </w:pPr>
      <w:r>
        <w:rPr>
          <w:rFonts w:ascii="Arial" w:hAnsi="Arial" w:cs="Arial"/>
          <w:sz w:val="24"/>
          <w:szCs w:val="24"/>
        </w:rPr>
        <w:t>Date</w:t>
      </w:r>
    </w:p>
    <w:p w:rsidR="007D7824" w:rsidRPr="00467DE8" w:rsidRDefault="007D7824" w:rsidP="00467DE8">
      <w:pPr>
        <w:spacing w:before="120" w:after="120" w:line="240" w:lineRule="auto"/>
        <w:rPr>
          <w:rFonts w:ascii="Arial" w:hAnsi="Arial" w:cs="Arial"/>
          <w:sz w:val="24"/>
          <w:szCs w:val="24"/>
        </w:rPr>
      </w:pP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Name</w:t>
      </w: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Superintendent of Schools</w:t>
      </w: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Address</w:t>
      </w:r>
    </w:p>
    <w:p w:rsidR="00467DE8" w:rsidRPr="00467DE8" w:rsidRDefault="00467DE8" w:rsidP="00467DE8">
      <w:pPr>
        <w:spacing w:before="120" w:after="120" w:line="240" w:lineRule="auto"/>
        <w:rPr>
          <w:rFonts w:ascii="Arial" w:hAnsi="Arial" w:cs="Arial"/>
          <w:sz w:val="24"/>
          <w:szCs w:val="24"/>
        </w:rPr>
      </w:pPr>
      <w:r>
        <w:rPr>
          <w:rFonts w:ascii="Arial" w:hAnsi="Arial" w:cs="Arial"/>
          <w:sz w:val="24"/>
          <w:szCs w:val="24"/>
        </w:rPr>
        <w:t xml:space="preserve">City, </w:t>
      </w:r>
      <w:proofErr w:type="gramStart"/>
      <w:r>
        <w:rPr>
          <w:rFonts w:ascii="Arial" w:hAnsi="Arial" w:cs="Arial"/>
          <w:sz w:val="24"/>
          <w:szCs w:val="24"/>
        </w:rPr>
        <w:t>CA  Zip</w:t>
      </w:r>
      <w:proofErr w:type="gramEnd"/>
    </w:p>
    <w:p w:rsidR="002323D8" w:rsidRPr="00467DE8" w:rsidRDefault="002323D8" w:rsidP="00467DE8">
      <w:pPr>
        <w:spacing w:before="120" w:after="120" w:line="240" w:lineRule="auto"/>
        <w:rPr>
          <w:rFonts w:ascii="Arial" w:hAnsi="Arial" w:cs="Arial"/>
          <w:sz w:val="24"/>
          <w:szCs w:val="24"/>
        </w:rPr>
      </w:pP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Dear ________:</w:t>
      </w:r>
    </w:p>
    <w:p w:rsidR="00467DE8" w:rsidRPr="00467DE8" w:rsidRDefault="00467DE8" w:rsidP="00467DE8">
      <w:pPr>
        <w:spacing w:before="120" w:after="120" w:line="240" w:lineRule="auto"/>
        <w:rPr>
          <w:rFonts w:ascii="Arial" w:hAnsi="Arial" w:cs="Arial"/>
          <w:sz w:val="24"/>
          <w:szCs w:val="24"/>
        </w:rPr>
      </w:pP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Re: Potential reimbursement for material decrease in ADA due to disease during January – February 20__.</w:t>
      </w:r>
    </w:p>
    <w:p w:rsidR="00467DE8" w:rsidRPr="00467DE8" w:rsidRDefault="00467DE8" w:rsidP="00467DE8">
      <w:pPr>
        <w:spacing w:before="120" w:after="120" w:line="240" w:lineRule="auto"/>
        <w:rPr>
          <w:rFonts w:ascii="Arial" w:hAnsi="Arial" w:cs="Arial"/>
          <w:sz w:val="24"/>
          <w:szCs w:val="24"/>
        </w:rPr>
      </w:pP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I am happy to inform you that Public Health has specific information for this year on how some local school districts might benefit from potential reimbursement for ADA loss due to “epidemic” disease as defined by the Education Code.</w:t>
      </w:r>
    </w:p>
    <w:p w:rsidR="00467DE8" w:rsidRPr="00467DE8" w:rsidRDefault="00467DE8" w:rsidP="00467DE8">
      <w:pPr>
        <w:spacing w:before="120" w:after="120" w:line="240" w:lineRule="auto"/>
        <w:rPr>
          <w:rFonts w:ascii="Arial" w:hAnsi="Arial" w:cs="Arial"/>
          <w:sz w:val="24"/>
          <w:szCs w:val="24"/>
        </w:rPr>
      </w:pP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From [January 21</w:t>
      </w:r>
      <w:r w:rsidRPr="00467DE8">
        <w:rPr>
          <w:rFonts w:ascii="Arial" w:hAnsi="Arial" w:cs="Arial"/>
          <w:sz w:val="24"/>
          <w:szCs w:val="24"/>
          <w:vertAlign w:val="superscript"/>
        </w:rPr>
        <w:t>st</w:t>
      </w:r>
      <w:r w:rsidRPr="00467DE8">
        <w:rPr>
          <w:rFonts w:ascii="Arial" w:hAnsi="Arial" w:cs="Arial"/>
          <w:sz w:val="24"/>
          <w:szCs w:val="24"/>
        </w:rPr>
        <w:t xml:space="preserve"> through February 10</w:t>
      </w:r>
      <w:r w:rsidRPr="00467DE8">
        <w:rPr>
          <w:rFonts w:ascii="Arial" w:hAnsi="Arial" w:cs="Arial"/>
          <w:sz w:val="24"/>
          <w:szCs w:val="24"/>
          <w:vertAlign w:val="superscript"/>
        </w:rPr>
        <w:t>th</w:t>
      </w:r>
      <w:r w:rsidRPr="00467DE8">
        <w:rPr>
          <w:rFonts w:ascii="Arial" w:hAnsi="Arial" w:cs="Arial"/>
          <w:sz w:val="24"/>
          <w:szCs w:val="24"/>
        </w:rPr>
        <w:t>, 20__], there is evidence to support that certain communicable diseases were present and elevated significantly above normal baseline levels in some areas of _________County for all or part of this period.</w:t>
      </w:r>
    </w:p>
    <w:p w:rsidR="00467DE8" w:rsidRPr="00467DE8" w:rsidRDefault="00467DE8" w:rsidP="00467DE8">
      <w:pPr>
        <w:spacing w:before="120" w:after="120" w:line="240" w:lineRule="auto"/>
        <w:rPr>
          <w:rFonts w:ascii="Arial" w:hAnsi="Arial" w:cs="Arial"/>
          <w:sz w:val="24"/>
          <w:szCs w:val="24"/>
        </w:rPr>
      </w:pPr>
    </w:p>
    <w:p w:rsidR="002323D8" w:rsidRDefault="002323D8" w:rsidP="00467DE8">
      <w:pPr>
        <w:spacing w:before="120" w:after="120" w:line="240" w:lineRule="auto"/>
        <w:rPr>
          <w:rFonts w:ascii="Arial" w:hAnsi="Arial" w:cs="Arial"/>
          <w:sz w:val="24"/>
          <w:szCs w:val="24"/>
        </w:rPr>
      </w:pPr>
      <w:r w:rsidRPr="00467DE8">
        <w:rPr>
          <w:rFonts w:ascii="Arial" w:hAnsi="Arial" w:cs="Arial"/>
          <w:sz w:val="24"/>
          <w:szCs w:val="24"/>
        </w:rPr>
        <w:t xml:space="preserve">The evidence is supported for influenza-like-illness by data provided by </w:t>
      </w:r>
      <w:r w:rsidR="00467DE8">
        <w:rPr>
          <w:rFonts w:ascii="Arial" w:hAnsi="Arial" w:cs="Arial"/>
          <w:sz w:val="24"/>
          <w:szCs w:val="24"/>
        </w:rPr>
        <w:t xml:space="preserve">______ </w:t>
      </w:r>
      <w:r w:rsidRPr="00467DE8">
        <w:rPr>
          <w:rFonts w:ascii="Arial" w:hAnsi="Arial" w:cs="Arial"/>
          <w:sz w:val="24"/>
          <w:szCs w:val="24"/>
        </w:rPr>
        <w:t xml:space="preserve">County Sentinel Influenza Providers.  Furthermore, seven institutional outbreaks demonstrating characteristics consistent with Norovirus, which causes gastrointestinal illness, were present across this period. Both Influenza and Norovirus </w:t>
      </w:r>
      <w:proofErr w:type="gramStart"/>
      <w:r w:rsidRPr="00467DE8">
        <w:rPr>
          <w:rFonts w:ascii="Arial" w:hAnsi="Arial" w:cs="Arial"/>
          <w:sz w:val="24"/>
          <w:szCs w:val="24"/>
        </w:rPr>
        <w:t>were</w:t>
      </w:r>
      <w:proofErr w:type="gramEnd"/>
      <w:r w:rsidRPr="00467DE8">
        <w:rPr>
          <w:rFonts w:ascii="Arial" w:hAnsi="Arial" w:cs="Arial"/>
          <w:sz w:val="24"/>
          <w:szCs w:val="24"/>
        </w:rPr>
        <w:t xml:space="preserve"> laboratory confirmed at __________ in several of these incidents.  Cumulatively, these co-circulating viruses accounted for a significant increase of local disease levels. </w:t>
      </w:r>
    </w:p>
    <w:p w:rsidR="00467DE8" w:rsidRPr="00467DE8" w:rsidRDefault="00467DE8" w:rsidP="00467DE8">
      <w:pPr>
        <w:spacing w:before="120" w:after="120" w:line="240" w:lineRule="auto"/>
        <w:rPr>
          <w:rFonts w:ascii="Arial" w:hAnsi="Arial" w:cs="Arial"/>
          <w:sz w:val="24"/>
          <w:szCs w:val="24"/>
        </w:rPr>
      </w:pPr>
    </w:p>
    <w:p w:rsid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For the purposes of section 46392 of the Education Code, this constitutes an “epidemic” of viral diseases that may have resulted in a material decrease in school attendance for some local scho</w:t>
      </w:r>
      <w:r w:rsidR="007D7824">
        <w:rPr>
          <w:rFonts w:ascii="Arial" w:hAnsi="Arial" w:cs="Arial"/>
          <w:sz w:val="24"/>
          <w:szCs w:val="24"/>
        </w:rPr>
        <w:t xml:space="preserve">ol districts during this time. </w:t>
      </w:r>
    </w:p>
    <w:p w:rsidR="007D7824" w:rsidRPr="00467DE8" w:rsidRDefault="007D7824" w:rsidP="00467DE8">
      <w:pPr>
        <w:spacing w:before="120" w:after="120" w:line="240" w:lineRule="auto"/>
        <w:rPr>
          <w:rFonts w:ascii="Arial" w:hAnsi="Arial" w:cs="Arial"/>
          <w:sz w:val="24"/>
          <w:szCs w:val="24"/>
        </w:rPr>
      </w:pPr>
      <w:bookmarkStart w:id="0" w:name="_GoBack"/>
      <w:bookmarkEnd w:id="0"/>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 xml:space="preserve">We have sent this same letter and attached protocol to each District Superintendent in ______ County. You may be interested in sharing this information and the attached protocol </w:t>
      </w:r>
      <w:r w:rsidRPr="00467DE8">
        <w:rPr>
          <w:rFonts w:ascii="Arial" w:hAnsi="Arial" w:cs="Arial"/>
          <w:sz w:val="24"/>
          <w:szCs w:val="24"/>
        </w:rPr>
        <w:lastRenderedPageBreak/>
        <w:t xml:space="preserve">on ADA reimbursement for Disease “Epidemics” with your Principals.  If a school district has had a material decrease for all or part of the above period as described by the Education Code, Superintendents may have their staff send us the information needed under the protocol section “What Schools need to provide Public Health” and we will expeditiously provide them a letter if it meets the criteria.  They may take this letter to their School Board for certification and submission to the California Department of Education for reimbursement.  Public Health views schools as integral and important partners and we are very pleased to support you in this manner. </w:t>
      </w:r>
    </w:p>
    <w:p w:rsidR="002323D8" w:rsidRPr="00467DE8" w:rsidRDefault="002323D8" w:rsidP="00467DE8">
      <w:pPr>
        <w:spacing w:before="120" w:after="120" w:line="240" w:lineRule="auto"/>
        <w:rPr>
          <w:rFonts w:ascii="Arial" w:hAnsi="Arial" w:cs="Arial"/>
          <w:sz w:val="24"/>
          <w:szCs w:val="24"/>
        </w:rPr>
      </w:pP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Sincerely,</w:t>
      </w:r>
    </w:p>
    <w:p w:rsidR="002323D8" w:rsidRPr="00467DE8" w:rsidRDefault="002323D8" w:rsidP="00467DE8">
      <w:pPr>
        <w:spacing w:before="120" w:after="120" w:line="240" w:lineRule="auto"/>
        <w:rPr>
          <w:rFonts w:ascii="Arial" w:hAnsi="Arial" w:cs="Arial"/>
          <w:sz w:val="24"/>
          <w:szCs w:val="24"/>
        </w:rPr>
      </w:pPr>
    </w:p>
    <w:p w:rsidR="004667E4" w:rsidRPr="00467DE8" w:rsidRDefault="004667E4" w:rsidP="00467DE8">
      <w:pPr>
        <w:spacing w:before="120" w:after="120" w:line="240" w:lineRule="auto"/>
        <w:rPr>
          <w:rFonts w:ascii="Arial" w:hAnsi="Arial" w:cs="Arial"/>
          <w:i/>
          <w:sz w:val="24"/>
          <w:szCs w:val="24"/>
        </w:rPr>
      </w:pPr>
      <w:r w:rsidRPr="00467DE8">
        <w:rPr>
          <w:rFonts w:ascii="Arial" w:hAnsi="Arial" w:cs="Arial"/>
          <w:i/>
          <w:sz w:val="24"/>
          <w:szCs w:val="24"/>
        </w:rPr>
        <w:t>Name</w:t>
      </w: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Health Officer</w:t>
      </w:r>
    </w:p>
    <w:p w:rsidR="002323D8" w:rsidRPr="00467DE8" w:rsidRDefault="002323D8" w:rsidP="00467DE8">
      <w:pPr>
        <w:spacing w:before="120" w:after="120" w:line="240" w:lineRule="auto"/>
        <w:rPr>
          <w:rFonts w:ascii="Arial" w:hAnsi="Arial" w:cs="Arial"/>
          <w:sz w:val="24"/>
          <w:szCs w:val="24"/>
        </w:rPr>
      </w:pP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CC:</w:t>
      </w:r>
      <w:r w:rsidRPr="00467DE8">
        <w:rPr>
          <w:rFonts w:ascii="Arial" w:hAnsi="Arial" w:cs="Arial"/>
          <w:sz w:val="24"/>
          <w:szCs w:val="24"/>
        </w:rPr>
        <w:tab/>
      </w:r>
    </w:p>
    <w:p w:rsidR="002323D8" w:rsidRPr="00467DE8" w:rsidRDefault="002323D8" w:rsidP="00467DE8">
      <w:pPr>
        <w:spacing w:before="120" w:after="120" w:line="240" w:lineRule="auto"/>
        <w:rPr>
          <w:rFonts w:ascii="Arial" w:hAnsi="Arial" w:cs="Arial"/>
          <w:sz w:val="24"/>
          <w:szCs w:val="24"/>
        </w:rPr>
      </w:pPr>
      <w:r w:rsidRPr="00467DE8">
        <w:rPr>
          <w:rFonts w:ascii="Arial" w:hAnsi="Arial" w:cs="Arial"/>
          <w:sz w:val="24"/>
          <w:szCs w:val="24"/>
        </w:rPr>
        <w:t>BCC:</w:t>
      </w:r>
      <w:r w:rsidRPr="00467DE8">
        <w:rPr>
          <w:rFonts w:ascii="Arial" w:hAnsi="Arial" w:cs="Arial"/>
          <w:sz w:val="24"/>
          <w:szCs w:val="24"/>
        </w:rPr>
        <w:tab/>
      </w:r>
    </w:p>
    <w:p w:rsidR="002323D8" w:rsidRPr="00467DE8" w:rsidRDefault="002323D8" w:rsidP="00467DE8">
      <w:pPr>
        <w:spacing w:before="120" w:after="120" w:line="240" w:lineRule="auto"/>
        <w:rPr>
          <w:rFonts w:ascii="Arial" w:hAnsi="Arial" w:cs="Arial"/>
          <w:sz w:val="24"/>
          <w:szCs w:val="24"/>
        </w:rPr>
      </w:pPr>
    </w:p>
    <w:sectPr w:rsidR="002323D8" w:rsidRPr="00467DE8" w:rsidSect="00467DE8">
      <w:headerReference w:type="default" r:id="rId7"/>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DE8" w:rsidRDefault="00467DE8" w:rsidP="00467DE8">
      <w:pPr>
        <w:spacing w:after="0" w:line="240" w:lineRule="auto"/>
      </w:pPr>
      <w:r>
        <w:separator/>
      </w:r>
    </w:p>
  </w:endnote>
  <w:endnote w:type="continuationSeparator" w:id="0">
    <w:p w:rsidR="00467DE8" w:rsidRDefault="00467DE8" w:rsidP="00467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DE8" w:rsidRDefault="00467DE8" w:rsidP="00467DE8">
      <w:pPr>
        <w:spacing w:after="0" w:line="240" w:lineRule="auto"/>
      </w:pPr>
      <w:r>
        <w:separator/>
      </w:r>
    </w:p>
  </w:footnote>
  <w:footnote w:type="continuationSeparator" w:id="0">
    <w:p w:rsidR="00467DE8" w:rsidRDefault="00467DE8" w:rsidP="00467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DE8" w:rsidRPr="00467DE8" w:rsidRDefault="00467DE8" w:rsidP="00467DE8">
    <w:pPr>
      <w:pStyle w:val="Header"/>
      <w:jc w:val="center"/>
      <w:rPr>
        <w:rFonts w:ascii="Arial" w:hAnsi="Arial" w:cs="Arial"/>
        <w:b/>
        <w:sz w:val="28"/>
      </w:rPr>
    </w:pPr>
    <w:r w:rsidRPr="00467DE8">
      <w:rPr>
        <w:rFonts w:ascii="Arial" w:hAnsi="Arial" w:cs="Arial"/>
        <w:b/>
        <w:sz w:val="28"/>
      </w:rPr>
      <w:t>Sample Letter to School Superintendents</w:t>
    </w:r>
  </w:p>
  <w:p w:rsidR="00467DE8" w:rsidRPr="00467DE8" w:rsidRDefault="00467DE8" w:rsidP="00467DE8">
    <w:pPr>
      <w:pStyle w:val="Header"/>
      <w:jc w:val="center"/>
      <w:rPr>
        <w:rFonts w:ascii="Arial" w:hAnsi="Arial" w:cs="Arial"/>
        <w:b/>
        <w:sz w:val="28"/>
      </w:rPr>
    </w:pPr>
    <w:r w:rsidRPr="00467DE8">
      <w:rPr>
        <w:rFonts w:ascii="Arial" w:hAnsi="Arial" w:cs="Arial"/>
        <w:b/>
        <w:sz w:val="28"/>
      </w:rPr>
      <w:t>ADA Reimbursement due to epidemic disease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D8"/>
    <w:rsid w:val="002323D8"/>
    <w:rsid w:val="0024354D"/>
    <w:rsid w:val="004667E4"/>
    <w:rsid w:val="00467DE8"/>
    <w:rsid w:val="007D7824"/>
    <w:rsid w:val="009B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E8"/>
  </w:style>
  <w:style w:type="paragraph" w:styleId="Footer">
    <w:name w:val="footer"/>
    <w:basedOn w:val="Normal"/>
    <w:link w:val="FooterChar"/>
    <w:uiPriority w:val="99"/>
    <w:unhideWhenUsed/>
    <w:rsid w:val="0046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E8"/>
  </w:style>
  <w:style w:type="paragraph" w:styleId="Footer">
    <w:name w:val="footer"/>
    <w:basedOn w:val="Normal"/>
    <w:link w:val="FooterChar"/>
    <w:uiPriority w:val="99"/>
    <w:unhideWhenUsed/>
    <w:rsid w:val="00467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54C1A11F6F7A14D85F2D8C17FA29F86" ma:contentTypeVersion="3" ma:contentTypeDescription="Create a new document." ma:contentTypeScope="" ma:versionID="cf46c87b464d823e1efd5282f22d0ec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a544f507c983cb2a26cd384513559750"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kcdf3820fa7642e8be4bb4902ce9671f xmlns="a48324c4-7d20-48d3-8188-32763737222b">
      <Terms xmlns="http://schemas.microsoft.com/office/infopath/2007/PartnerControls">
        <TermInfo xmlns="http://schemas.microsoft.com/office/infopath/2007/PartnerControls">
          <TermName xmlns="http://schemas.microsoft.com/office/infopath/2007/PartnerControls">Data</TermName>
          <TermId xmlns="http://schemas.microsoft.com/office/infopath/2007/PartnerControls">dd95f150-01d7-4bbf-8c65-38bf706a4c04</TermId>
        </TermInfo>
        <TermInfo xmlns="http://schemas.microsoft.com/office/infopath/2007/PartnerControls">
          <TermName xmlns="http://schemas.microsoft.com/office/infopath/2007/PartnerControls">Diseases and Conditions</TermName>
          <TermId xmlns="http://schemas.microsoft.com/office/infopath/2007/PartnerControls">64f64741-db00-4834-9a3b-ec49c1f6bd16</TermId>
        </TermInfo>
        <TermInfo xmlns="http://schemas.microsoft.com/office/infopath/2007/PartnerControls">
          <TermName xmlns="http://schemas.microsoft.com/office/infopath/2007/PartnerControls">Family Health</TermName>
          <TermId xmlns="http://schemas.microsoft.com/office/infopath/2007/PartnerControls">6d841a69-f215-40c7-9f7b-dfb51e74da1c</TermId>
        </TermInfo>
        <TermInfo xmlns="http://schemas.microsoft.com/office/infopath/2007/PartnerControls">
          <TermName xmlns="http://schemas.microsoft.com/office/infopath/2007/PartnerControls">Personal Health and Prevention</TermName>
          <TermId xmlns="http://schemas.microsoft.com/office/infopath/2007/PartnerControls">5720a892-1fa0-479c-847e-379e86b68033</TermId>
        </TermInfo>
        <TermInfo xmlns="http://schemas.microsoft.com/office/infopath/2007/PartnerControls">
          <TermName xmlns="http://schemas.microsoft.com/office/infopath/2007/PartnerControls">Vital Records</TermName>
          <TermId xmlns="http://schemas.microsoft.com/office/infopath/2007/PartnerControls">d876bd33-ff3c-4f1b-8093-e6bb9b862796</TermId>
        </TermInfo>
        <TermInfo xmlns="http://schemas.microsoft.com/office/infopath/2007/PartnerControls">
          <TermName xmlns="http://schemas.microsoft.com/office/infopath/2007/PartnerControls">Administrative</TermName>
          <TermId xmlns="http://schemas.microsoft.com/office/infopath/2007/PartnerControls">0929c4c0-6675-4db0-8ca0-2d29e37f4ba7</TermId>
        </TermInfo>
        <TermInfo xmlns="http://schemas.microsoft.com/office/infopath/2007/PartnerControls">
          <TermName xmlns="http://schemas.microsoft.com/office/infopath/2007/PartnerControls">Conferences and Learning</TermName>
          <TermId xmlns="http://schemas.microsoft.com/office/infopath/2007/PartnerControls">0cf0b889-3019-4179-b3e1-dceff16ff461</TermId>
        </TermInfo>
        <TermInfo xmlns="http://schemas.microsoft.com/office/infopath/2007/PartnerControls">
          <TermName xmlns="http://schemas.microsoft.com/office/infopath/2007/PartnerControls">Laboratory</TermName>
          <TermId xmlns="http://schemas.microsoft.com/office/infopath/2007/PartnerControls">689138e8-862c-4d3f-9d4b-0842332e452b</TermId>
        </TermInfo>
        <TermInfo xmlns="http://schemas.microsoft.com/office/infopath/2007/PartnerControls">
          <TermName xmlns="http://schemas.microsoft.com/office/infopath/2007/PartnerControls">Media</TermName>
          <TermId xmlns="http://schemas.microsoft.com/office/infopath/2007/PartnerControls">f9f6ec46-e443-403f-85ca-ef1fef2e30d7</TermId>
        </TermInfo>
      </Terms>
    </kcdf3820fa7642e8be4bb4902ce9671f>
    <bb1a85d7c91c4659b60f056ef7672151 xmlns="a48324c4-7d20-48d3-8188-32763737222b">
      <Terms xmlns="http://schemas.microsoft.com/office/infopath/2007/PartnerControls">
        <TermInfo xmlns="http://schemas.microsoft.com/office/infopath/2007/PartnerControls">
          <TermName xmlns="http://schemas.microsoft.com/office/infopath/2007/PartnerControls">California Conference of Local Health Officers</TermName>
          <TermId xmlns="http://schemas.microsoft.com/office/infopath/2007/PartnerControls">2c04ea67-0dab-4951-8359-19794fac5832</TermId>
        </TermInfo>
      </Terms>
    </bb1a85d7c91c4659b60f056ef7672151>
    <off2d280d04f435e8ad65f64297220d7 xmlns="a48324c4-7d20-48d3-8188-32763737222b">
      <Terms xmlns="http://schemas.microsoft.com/office/infopath/2007/PartnerControls">
        <TermInfo xmlns="http://schemas.microsoft.com/office/infopath/2007/PartnerControls">
          <TermName xmlns="http://schemas.microsoft.com/office/infopath/2007/PartnerControls">Children’s Health</TermName>
          <TermId xmlns="http://schemas.microsoft.com/office/infopath/2007/PartnerControls">481969b3-9cb0-45bf-9363-60176d85f862</TermId>
        </TermInfo>
        <TermInfo xmlns="http://schemas.microsoft.com/office/infopath/2007/PartnerControls">
          <TermName xmlns="http://schemas.microsoft.com/office/infopath/2007/PartnerControls">Clinicians/Healthcare Providers</TermName>
          <TermId xmlns="http://schemas.microsoft.com/office/infopath/2007/PartnerControls">e31e14b8-e46e-494a-8300-1453b14ca9de</TermId>
        </TermInfo>
        <TermInfo xmlns="http://schemas.microsoft.com/office/infopath/2007/PartnerControls">
          <TermName xmlns="http://schemas.microsoft.com/office/infopath/2007/PartnerControls">Community Based Organization</TermName>
          <TermId xmlns="http://schemas.microsoft.com/office/infopath/2007/PartnerControls">36af281b-a546-4033-90fb-79469fe234da</TermId>
        </TermInfo>
        <TermInfo xmlns="http://schemas.microsoft.com/office/infopath/2007/PartnerControls">
          <TermName xmlns="http://schemas.microsoft.com/office/infopath/2007/PartnerControls">Constituent</TermName>
          <TermId xmlns="http://schemas.microsoft.com/office/infopath/2007/PartnerControls">9e1a8d31-dec3-4e6e-b6b7-31340b04a460</TermId>
        </TermInfo>
        <TermInfo xmlns="http://schemas.microsoft.com/office/infopath/2007/PartnerControls">
          <TermName xmlns="http://schemas.microsoft.com/office/infopath/2007/PartnerControls">Facility</TermName>
          <TermId xmlns="http://schemas.microsoft.com/office/infopath/2007/PartnerControls">f6dbf916-3416-43dc-9270-08ad21fde9c3</TermId>
        </TermInfo>
        <TermInfo xmlns="http://schemas.microsoft.com/office/infopath/2007/PartnerControls">
          <TermName xmlns="http://schemas.microsoft.com/office/infopath/2007/PartnerControls">Federal Government</TermName>
          <TermId xmlns="http://schemas.microsoft.com/office/infopath/2007/PartnerControls">1bf1fe34-5e90-4da2-b9a0-09ebe7738ea5</TermId>
        </TermInfo>
        <TermInfo xmlns="http://schemas.microsoft.com/office/infopath/2007/PartnerControls">
          <TermName xmlns="http://schemas.microsoft.com/office/infopath/2007/PartnerControls">Grantee</TermName>
          <TermId xmlns="http://schemas.microsoft.com/office/infopath/2007/PartnerControls">c2bb915c-b40a-423a-b651-5ad3839304eb</TermId>
        </TermInfo>
        <TermInfo xmlns="http://schemas.microsoft.com/office/infopath/2007/PartnerControls">
          <TermName xmlns="http://schemas.microsoft.com/office/infopath/2007/PartnerControls">Healthcare Provider</TermName>
          <TermId xmlns="http://schemas.microsoft.com/office/infopath/2007/PartnerControls">4763fce6-72e0-4e74-ae57-8e132d338101</TermId>
        </TermInfo>
        <TermInfo xmlns="http://schemas.microsoft.com/office/infopath/2007/PartnerControls">
          <TermName xmlns="http://schemas.microsoft.com/office/infopath/2007/PartnerControls">Infant Health</TermName>
          <TermId xmlns="http://schemas.microsoft.com/office/infopath/2007/PartnerControls">b60c178e-b28f-451f-a8c6-aedf3ec9d682</TermId>
        </TermInfo>
        <TermInfo xmlns="http://schemas.microsoft.com/office/infopath/2007/PartnerControls">
          <TermName xmlns="http://schemas.microsoft.com/office/infopath/2007/PartnerControls">Local Agency</TermName>
          <TermId xmlns="http://schemas.microsoft.com/office/infopath/2007/PartnerControls">a83f7ca9-5f36-4e0a-8547-5f9ce4325ad6</TermId>
        </TermInfo>
        <TermInfo xmlns="http://schemas.microsoft.com/office/infopath/2007/PartnerControls">
          <TermName xmlns="http://schemas.microsoft.com/office/infopath/2007/PartnerControls">Local Government</TermName>
          <TermId xmlns="http://schemas.microsoft.com/office/infopath/2007/PartnerControls">1cd0782c-1d77-4248-a4cc-dba29f07cf73</TermId>
        </TermInfo>
        <TermInfo xmlns="http://schemas.microsoft.com/office/infopath/2007/PartnerControls">
          <TermName xmlns="http://schemas.microsoft.com/office/infopath/2007/PartnerControls">Local Health Jurisdiction</TermName>
          <TermId xmlns="http://schemas.microsoft.com/office/infopath/2007/PartnerControls">f68e075a-b17d-44d0-8f5c-4e108c72d912</TermId>
        </TermInfo>
        <TermInfo xmlns="http://schemas.microsoft.com/office/infopath/2007/PartnerControls">
          <TermName xmlns="http://schemas.microsoft.com/office/infopath/2007/PartnerControls">Media Representative</TermName>
          <TermId xmlns="http://schemas.microsoft.com/office/infopath/2007/PartnerControls">4c3e3ceb-08a9-458b-b62c-fd083ba5b814</TermId>
        </TermInfo>
        <TermInfo xmlns="http://schemas.microsoft.com/office/infopath/2007/PartnerControls">
          <TermName xmlns="http://schemas.microsoft.com/office/infopath/2007/PartnerControls">Non-Profit Organization</TermName>
          <TermId xmlns="http://schemas.microsoft.com/office/infopath/2007/PartnerControls">b8cff195-25c4-4b19-9ac6-ae25c51a2bc6</TermId>
        </TermInfo>
        <TermInfo xmlns="http://schemas.microsoft.com/office/infopath/2007/PartnerControls">
          <TermName xmlns="http://schemas.microsoft.com/office/infopath/2007/PartnerControls">Other Stakeholder</TermName>
          <TermId xmlns="http://schemas.microsoft.com/office/infopath/2007/PartnerControls">6b3266fc-4016-443b-9e9e-97a2230ee0e4</TermId>
        </TermInfo>
        <TermInfo xmlns="http://schemas.microsoft.com/office/infopath/2007/PartnerControls">
          <TermName xmlns="http://schemas.microsoft.com/office/infopath/2007/PartnerControls">Researchers/Statisticians</TermName>
          <TermId xmlns="http://schemas.microsoft.com/office/infopath/2007/PartnerControls">1fa682ba-87e4-4b69-9e7e-563bd0b9b893</TermId>
        </TermInfo>
        <TermInfo xmlns="http://schemas.microsoft.com/office/infopath/2007/PartnerControls">
          <TermName xmlns="http://schemas.microsoft.com/office/infopath/2007/PartnerControls">Teen’s Health</TermName>
          <TermId xmlns="http://schemas.microsoft.com/office/infopath/2007/PartnerControls">0f941442-1ab1-446c-96e6-657accd313d1</TermId>
        </TermInfo>
      </Terms>
    </off2d280d04f435e8ad65f64297220d7>
    <e703b7d8b6284097bcc8d89d108ab72a xmlns="a48324c4-7d20-48d3-8188-32763737222b">
      <Terms xmlns="http://schemas.microsoft.com/office/infopath/2007/PartnerControls"/>
    </e703b7d8b6284097bcc8d89d108ab72a>
    <TaxCatchAll xmlns="a48324c4-7d20-48d3-8188-32763737222b">
      <Value>442</Value>
      <Value>441</Value>
      <Value>207</Value>
      <Value>163</Value>
      <Value>227</Value>
      <Value>226</Value>
      <Value>126</Value>
      <Value>124</Value>
      <Value>123</Value>
      <Value>121</Value>
      <Value>120</Value>
      <Value>118</Value>
      <Value>117</Value>
      <Value>116</Value>
      <Value>202</Value>
      <Value>112</Value>
      <Value>197</Value>
      <Value>196</Value>
      <Value>106</Value>
      <Value>193</Value>
      <Value>192</Value>
      <Value>191</Value>
      <Value>190</Value>
      <Value>188</Value>
      <Value>187</Value>
      <Value>186</Value>
      <Value>536</Value>
    </TaxCatchAll>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E580FB4-DECB-4F80-BB87-24B9088A8F90}"/>
</file>

<file path=customXml/itemProps2.xml><?xml version="1.0" encoding="utf-8"?>
<ds:datastoreItem xmlns:ds="http://schemas.openxmlformats.org/officeDocument/2006/customXml" ds:itemID="{DBB2F8E1-9216-42AE-9E7B-8D00D9CE30F1}"/>
</file>

<file path=customXml/itemProps3.xml><?xml version="1.0" encoding="utf-8"?>
<ds:datastoreItem xmlns:ds="http://schemas.openxmlformats.org/officeDocument/2006/customXml" ds:itemID="{31FF575C-F90A-4782-AE56-8B4D87352B49}"/>
</file>

<file path=docProps/app.xml><?xml version="1.0" encoding="utf-8"?>
<Properties xmlns="http://schemas.openxmlformats.org/officeDocument/2006/extended-properties" xmlns:vt="http://schemas.openxmlformats.org/officeDocument/2006/docPropsVTypes">
  <Template>97223BFC</Template>
  <TotalTime>1</TotalTime>
  <Pages>2</Pages>
  <Words>342</Words>
  <Characters>1950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Superintendents re ADA in epidemic-TEMPLATE-2017-05-26</dc:title>
  <dc:creator>Lou Anne Cummings</dc:creator>
  <cp:lastModifiedBy>Barbosa, Ashley (CDPH-EXEC-DIR)</cp:lastModifiedBy>
  <cp:revision>2</cp:revision>
  <dcterms:created xsi:type="dcterms:W3CDTF">2017-06-08T23:59:00Z</dcterms:created>
  <dcterms:modified xsi:type="dcterms:W3CDTF">2017-06-08T23:59:00Z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 Language">
    <vt:lpwstr/>
  </property>
  <property fmtid="{D5CDD505-2E9C-101B-9397-08002B2CF9AE}" pid="3" name="CDPH Audience">
    <vt:lpwstr>120;#Children’s Health|481969b3-9cb0-45bf-9363-60176d85f862;#121;#Clinicians/Healthcare Providers|e31e14b8-e46e-494a-8300-1453b14ca9de;#191;#Community Based Organization|36af281b-a546-4033-90fb-79469fe234da;#196;#Constituent|9e1a8d31-dec3-4e6e-b6b7-31340b04a460;#186;#Facility|f6dbf916-3416-43dc-9270-08ad21fde9c3;#202;#Federal Government|1bf1fe34-5e90-4da2-b9a0-09ebe7738ea5;#207;#Grantee|c2bb915c-b40a-423a-b651-5ad3839304eb;#188;#Healthcare Provider|4763fce6-72e0-4e74-ae57-8e132d338101;#187;#Infant Health|b60c178e-b28f-451f-a8c6-aedf3ec9d682;#192;#Local Agency|a83f7ca9-5f36-4e0a-8547-5f9ce4325ad6;#190;#Local Government|1cd0782c-1d77-4248-a4cc-dba29f07cf73;#197;#Local Health Jurisdiction|f68e075a-b17d-44d0-8f5c-4e108c72d912;#112;#Media Representative|4c3e3ceb-08a9-458b-b62c-fd083ba5b814;#193;#Non-Profit Organization|b8cff195-25c4-4b19-9ac6-ae25c51a2bc6;#123;#Other Stakeholder|6b3266fc-4016-443b-9e9e-97a2230ee0e4;#124;#Researchers/Statisticians|1fa682ba-87e4-4b69-9e7e-563bd0b9b893;#126;#Teen’s Health|0f941442-1ab1-446c-96e6-657accd313d1</vt:lpwstr>
  </property>
  <property fmtid="{D5CDD505-2E9C-101B-9397-08002B2CF9AE}" pid="4" name="Topic">
    <vt:lpwstr>106;#Data|dd95f150-01d7-4bbf-8c65-38bf706a4c04;#116;#Diseases and Conditions|64f64741-db00-4834-9a3b-ec49c1f6bd16;#117;#Family Health|6d841a69-f215-40c7-9f7b-dfb51e74da1c;#118;#Personal Health and Prevention|5720a892-1fa0-479c-847e-379e86b68033;#163;#Vital Records|d876bd33-ff3c-4f1b-8093-e6bb9b862796;#227;#Administrative|0929c4c0-6675-4db0-8ca0-2d29e37f4ba7;#442;#Conferences and Learning|0cf0b889-3019-4179-b3e1-dceff16ff461;#441;#Laboratory|689138e8-862c-4d3f-9d4b-0842332e452b;#226;#Media|f9f6ec46-e443-403f-85ca-ef1fef2e30d7</vt:lpwstr>
  </property>
  <property fmtid="{D5CDD505-2E9C-101B-9397-08002B2CF9AE}" pid="5" name="Program">
    <vt:lpwstr>536;#California Conference of Local Health Officers|2c04ea67-0dab-4951-8359-19794fac5832</vt:lpwstr>
  </property>
  <property fmtid="{D5CDD505-2E9C-101B-9397-08002B2CF9AE}" pid="6" name="ContentTypeId">
    <vt:lpwstr>0x0101002CC577673628EB48993F371F1850BF7D00D54C1A11F6F7A14D85F2D8C17FA29F86</vt:lpwstr>
  </property>
</Properties>
</file>